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ED" w:rsidRDefault="00E417ED" w:rsidP="00E417ED">
      <w:pPr>
        <w:jc w:val="center"/>
        <w:rPr>
          <w:b/>
          <w:sz w:val="32"/>
          <w:szCs w:val="32"/>
          <w:lang w:val="en-US"/>
        </w:rPr>
      </w:pPr>
      <w:r>
        <w:rPr>
          <w:b/>
          <w:sz w:val="32"/>
          <w:szCs w:val="32"/>
          <w:lang w:val="en-US"/>
        </w:rPr>
        <w:t xml:space="preserve">School Health Promotion in </w:t>
      </w:r>
      <w:r w:rsidR="00CD1D87">
        <w:rPr>
          <w:b/>
          <w:sz w:val="32"/>
          <w:szCs w:val="32"/>
          <w:lang w:val="en-US"/>
        </w:rPr>
        <w:t>Prince Edward Island</w:t>
      </w:r>
      <w:r>
        <w:rPr>
          <w:b/>
          <w:sz w:val="32"/>
          <w:szCs w:val="32"/>
          <w:lang w:val="en-US"/>
        </w:rPr>
        <w:t xml:space="preserve"> (</w:t>
      </w:r>
      <w:r w:rsidR="00CD1D87">
        <w:rPr>
          <w:b/>
          <w:sz w:val="32"/>
          <w:szCs w:val="32"/>
          <w:lang w:val="en-US"/>
        </w:rPr>
        <w:t>PEI</w:t>
      </w:r>
      <w:r>
        <w:rPr>
          <w:b/>
          <w:sz w:val="32"/>
          <w:szCs w:val="32"/>
          <w:lang w:val="en-US"/>
        </w:rPr>
        <w:t>)</w:t>
      </w:r>
    </w:p>
    <w:p w:rsidR="00E417ED" w:rsidRPr="005255AA" w:rsidRDefault="00CD1D87" w:rsidP="00E417ED">
      <w:pPr>
        <w:spacing w:before="100" w:beforeAutospacing="1" w:after="100" w:afterAutospacing="1"/>
        <w:rPr>
          <w:b/>
          <w:lang w:val="en-US"/>
        </w:rPr>
      </w:pPr>
      <w:r w:rsidRPr="005255AA">
        <w:rPr>
          <w:b/>
          <w:lang w:val="en-US"/>
        </w:rPr>
        <w:t>Prince Edward Island</w:t>
      </w:r>
      <w:r w:rsidR="00E417ED" w:rsidRPr="005255AA">
        <w:rPr>
          <w:b/>
          <w:lang w:val="en-US"/>
        </w:rPr>
        <w:t xml:space="preserve"> in Profile</w:t>
      </w:r>
    </w:p>
    <w:p w:rsidR="00CD1D87" w:rsidRPr="005255AA" w:rsidRDefault="007B3AC0" w:rsidP="00E417ED">
      <w:pPr>
        <w:rPr>
          <w:bCs/>
          <w:color w:val="000000"/>
          <w:lang w:val="en-US"/>
        </w:rPr>
      </w:pPr>
      <w:r>
        <w:fldChar w:fldCharType="begin"/>
      </w:r>
      <w:r w:rsidRPr="00EA234A">
        <w:rPr>
          <w:lang w:val="en-CA"/>
        </w:rPr>
        <w:instrText>HYPERLINK "http://www.tourismpei.com/index.php3"</w:instrText>
      </w:r>
      <w:r>
        <w:fldChar w:fldCharType="separate"/>
      </w:r>
      <w:r w:rsidR="00CD1D87" w:rsidRPr="005255AA">
        <w:rPr>
          <w:rStyle w:val="Hyperlink"/>
          <w:b/>
          <w:bCs/>
          <w:lang w:val="en-US"/>
        </w:rPr>
        <w:t>Prince Edward Island (PEI)</w:t>
      </w:r>
      <w:r>
        <w:fldChar w:fldCharType="end"/>
      </w:r>
      <w:r w:rsidR="00E417ED" w:rsidRPr="005255AA">
        <w:rPr>
          <w:bCs/>
          <w:color w:val="000000"/>
          <w:lang w:val="en-US"/>
        </w:rPr>
        <w:t xml:space="preserve"> is the </w:t>
      </w:r>
      <w:r w:rsidR="00CD1D87" w:rsidRPr="005255AA">
        <w:rPr>
          <w:bCs/>
          <w:color w:val="000000"/>
          <w:lang w:val="en-US"/>
        </w:rPr>
        <w:t>smallest province in Canada.  It consists of 5,560 square kilometers of land in the G</w:t>
      </w:r>
      <w:r w:rsidR="00B02DC3">
        <w:rPr>
          <w:bCs/>
          <w:color w:val="000000"/>
          <w:lang w:val="en-US"/>
        </w:rPr>
        <w:t xml:space="preserve">ulf of St. </w:t>
      </w:r>
      <w:r w:rsidR="00CD1D87" w:rsidRPr="005255AA">
        <w:rPr>
          <w:bCs/>
          <w:color w:val="000000"/>
          <w:lang w:val="en-US"/>
        </w:rPr>
        <w:t>Lawrence, on Canada’s East coast.  PEI is separated from mainland Canada</w:t>
      </w:r>
      <w:r w:rsidR="00B02DC3">
        <w:rPr>
          <w:bCs/>
          <w:color w:val="000000"/>
          <w:lang w:val="en-US"/>
        </w:rPr>
        <w:t xml:space="preserve"> – New </w:t>
      </w:r>
      <w:r w:rsidR="00CD1D87" w:rsidRPr="005255AA">
        <w:rPr>
          <w:bCs/>
          <w:color w:val="000000"/>
          <w:lang w:val="en-US"/>
        </w:rPr>
        <w:t xml:space="preserve">Brunswick and Nova Scotia </w:t>
      </w:r>
      <w:r w:rsidR="00DF305B">
        <w:rPr>
          <w:bCs/>
          <w:color w:val="000000"/>
          <w:lang w:val="en-US"/>
        </w:rPr>
        <w:t xml:space="preserve">– </w:t>
      </w:r>
      <w:proofErr w:type="gramStart"/>
      <w:r w:rsidR="00DF305B">
        <w:rPr>
          <w:bCs/>
          <w:color w:val="000000"/>
          <w:lang w:val="en-US"/>
        </w:rPr>
        <w:t xml:space="preserve">by </w:t>
      </w:r>
      <w:r w:rsidR="00CD1D87" w:rsidRPr="005255AA">
        <w:rPr>
          <w:bCs/>
          <w:color w:val="000000"/>
          <w:lang w:val="en-US"/>
        </w:rPr>
        <w:t xml:space="preserve"> the</w:t>
      </w:r>
      <w:proofErr w:type="gramEnd"/>
      <w:r w:rsidR="00CD1D87" w:rsidRPr="005255AA">
        <w:rPr>
          <w:bCs/>
          <w:color w:val="000000"/>
          <w:lang w:val="en-US"/>
        </w:rPr>
        <w:t xml:space="preserve"> Northumberland Strait.</w:t>
      </w:r>
      <w:r w:rsidR="00D87724" w:rsidRPr="005255AA">
        <w:rPr>
          <w:bCs/>
          <w:color w:val="000000"/>
          <w:lang w:val="en-US"/>
        </w:rPr>
        <w:t xml:space="preserve"> </w:t>
      </w:r>
      <w:r w:rsidR="00390A86" w:rsidRPr="005255AA">
        <w:rPr>
          <w:bCs/>
          <w:color w:val="000000"/>
          <w:lang w:val="en-US"/>
        </w:rPr>
        <w:t>PEI was discovered by Jacques Cartie</w:t>
      </w:r>
      <w:r w:rsidR="00C75C5D" w:rsidRPr="005255AA">
        <w:rPr>
          <w:bCs/>
          <w:color w:val="000000"/>
          <w:lang w:val="en-US"/>
        </w:rPr>
        <w:t>r</w:t>
      </w:r>
      <w:r w:rsidR="00390A86" w:rsidRPr="005255AA">
        <w:rPr>
          <w:bCs/>
          <w:color w:val="000000"/>
          <w:lang w:val="en-US"/>
        </w:rPr>
        <w:t xml:space="preserve"> in 1534, when it was occupied by the Mi’kmaq.</w:t>
      </w:r>
      <w:r w:rsidR="00D87724" w:rsidRPr="005255AA">
        <w:rPr>
          <w:bCs/>
          <w:color w:val="000000"/>
          <w:lang w:val="en-US"/>
        </w:rPr>
        <w:t xml:space="preserve"> In 2013,</w:t>
      </w:r>
      <w:r w:rsidR="00156D0E" w:rsidRPr="005255AA">
        <w:rPr>
          <w:bCs/>
          <w:color w:val="000000"/>
          <w:lang w:val="en-US"/>
        </w:rPr>
        <w:t xml:space="preserve"> </w:t>
      </w:r>
      <w:r w:rsidR="00D87724" w:rsidRPr="005255AA">
        <w:rPr>
          <w:bCs/>
          <w:color w:val="000000"/>
          <w:lang w:val="en-US"/>
        </w:rPr>
        <w:t xml:space="preserve">Prince Edward Island’s </w:t>
      </w:r>
      <w:hyperlink r:id="rId8" w:history="1">
        <w:r w:rsidR="00D87724" w:rsidRPr="005255AA">
          <w:rPr>
            <w:rStyle w:val="Hyperlink"/>
            <w:bCs/>
            <w:lang w:val="en-US"/>
          </w:rPr>
          <w:t>population</w:t>
        </w:r>
      </w:hyperlink>
      <w:r w:rsidR="00D87724" w:rsidRPr="005255AA">
        <w:rPr>
          <w:bCs/>
          <w:color w:val="000000"/>
          <w:lang w:val="en-US"/>
        </w:rPr>
        <w:t xml:space="preserve"> </w:t>
      </w:r>
      <w:r w:rsidR="00156D0E" w:rsidRPr="005255AA">
        <w:rPr>
          <w:bCs/>
          <w:color w:val="000000"/>
          <w:lang w:val="en-US"/>
        </w:rPr>
        <w:t xml:space="preserve">was </w:t>
      </w:r>
      <w:r w:rsidR="00D87724" w:rsidRPr="005255AA">
        <w:rPr>
          <w:bCs/>
          <w:color w:val="000000"/>
          <w:lang w:val="en-US"/>
        </w:rPr>
        <w:t>estimated to be 145,273</w:t>
      </w:r>
      <w:r w:rsidR="00156D0E" w:rsidRPr="005255AA">
        <w:rPr>
          <w:bCs/>
          <w:color w:val="000000"/>
          <w:lang w:val="en-US"/>
        </w:rPr>
        <w:t>.</w:t>
      </w:r>
      <w:r w:rsidR="00DA0B51">
        <w:rPr>
          <w:bCs/>
          <w:color w:val="000000"/>
          <w:lang w:val="en-US"/>
        </w:rPr>
        <w:t xml:space="preserve"> </w:t>
      </w:r>
      <w:r w:rsidR="00390A86" w:rsidRPr="005255AA">
        <w:rPr>
          <w:bCs/>
          <w:color w:val="000000"/>
          <w:lang w:val="en-US"/>
        </w:rPr>
        <w:t xml:space="preserve">The </w:t>
      </w:r>
      <w:r w:rsidR="00B3223F" w:rsidRPr="005255AA">
        <w:rPr>
          <w:bCs/>
          <w:color w:val="000000"/>
          <w:lang w:val="en-US"/>
        </w:rPr>
        <w:t>I</w:t>
      </w:r>
      <w:r w:rsidR="00390A86" w:rsidRPr="005255AA">
        <w:rPr>
          <w:bCs/>
          <w:color w:val="000000"/>
          <w:lang w:val="en-US"/>
        </w:rPr>
        <w:t>sland is known as the ‘</w:t>
      </w:r>
      <w:r w:rsidR="00C75C5D" w:rsidRPr="005255AA">
        <w:rPr>
          <w:bCs/>
          <w:color w:val="000000"/>
          <w:lang w:val="en-US"/>
        </w:rPr>
        <w:t>cradle</w:t>
      </w:r>
      <w:r w:rsidR="00390A86" w:rsidRPr="005255AA">
        <w:rPr>
          <w:bCs/>
          <w:color w:val="000000"/>
          <w:lang w:val="en-US"/>
        </w:rPr>
        <w:t xml:space="preserve"> of Confederation’ because its capital was the site of one of Canada’s most historical events, the </w:t>
      </w:r>
      <w:r w:rsidR="00DF305B">
        <w:rPr>
          <w:bCs/>
          <w:color w:val="000000"/>
          <w:lang w:val="en-US"/>
        </w:rPr>
        <w:t xml:space="preserve">1864 </w:t>
      </w:r>
      <w:hyperlink r:id="rId9" w:history="1">
        <w:r w:rsidR="00390A86" w:rsidRPr="00C82A9C">
          <w:rPr>
            <w:rStyle w:val="Hyperlink"/>
            <w:bCs/>
            <w:lang w:val="en-US"/>
          </w:rPr>
          <w:t>Charlottetown Conference</w:t>
        </w:r>
      </w:hyperlink>
      <w:r w:rsidR="00DF305B">
        <w:t>,</w:t>
      </w:r>
      <w:r w:rsidR="00390A86" w:rsidRPr="005255AA">
        <w:rPr>
          <w:bCs/>
          <w:color w:val="000000"/>
          <w:lang w:val="en-US"/>
        </w:rPr>
        <w:t xml:space="preserve"> held to discuss a Canadian Union.  </w:t>
      </w:r>
    </w:p>
    <w:p w:rsidR="00390A86" w:rsidRPr="005255AA" w:rsidRDefault="00390A86" w:rsidP="00E417ED">
      <w:pPr>
        <w:rPr>
          <w:bCs/>
          <w:color w:val="000000"/>
          <w:lang w:val="en-US"/>
        </w:rPr>
      </w:pPr>
    </w:p>
    <w:p w:rsidR="00390A86" w:rsidRPr="005255AA" w:rsidRDefault="00B3223F" w:rsidP="00E417ED">
      <w:pPr>
        <w:rPr>
          <w:bCs/>
          <w:color w:val="000000"/>
          <w:lang w:val="en-US"/>
        </w:rPr>
      </w:pPr>
      <w:r w:rsidRPr="005255AA">
        <w:rPr>
          <w:bCs/>
          <w:color w:val="000000"/>
          <w:lang w:val="en-US"/>
        </w:rPr>
        <w:t xml:space="preserve">There are 20,340 </w:t>
      </w:r>
      <w:r w:rsidR="009034A4" w:rsidRPr="005255AA">
        <w:rPr>
          <w:bCs/>
          <w:color w:val="000000"/>
          <w:lang w:val="en-US"/>
        </w:rPr>
        <w:t>s</w:t>
      </w:r>
      <w:r w:rsidR="00390A86" w:rsidRPr="005255AA">
        <w:rPr>
          <w:bCs/>
          <w:color w:val="000000"/>
          <w:lang w:val="en-US"/>
        </w:rPr>
        <w:t>tudents attending</w:t>
      </w:r>
      <w:r w:rsidRPr="005255AA">
        <w:rPr>
          <w:bCs/>
          <w:color w:val="000000"/>
          <w:lang w:val="en-US"/>
        </w:rPr>
        <w:t xml:space="preserve"> 65 </w:t>
      </w:r>
      <w:r w:rsidR="00390A86" w:rsidRPr="005255AA">
        <w:rPr>
          <w:bCs/>
          <w:color w:val="000000"/>
          <w:lang w:val="en-US"/>
        </w:rPr>
        <w:t xml:space="preserve">schools, of which </w:t>
      </w:r>
      <w:r w:rsidRPr="005255AA">
        <w:rPr>
          <w:bCs/>
          <w:color w:val="000000"/>
          <w:lang w:val="en-US"/>
        </w:rPr>
        <w:t xml:space="preserve">two </w:t>
      </w:r>
      <w:r w:rsidR="00390A86" w:rsidRPr="005255AA">
        <w:rPr>
          <w:bCs/>
          <w:color w:val="000000"/>
          <w:lang w:val="en-US"/>
        </w:rPr>
        <w:t xml:space="preserve">are private.  The </w:t>
      </w:r>
      <w:r w:rsidR="00C82A9C">
        <w:rPr>
          <w:bCs/>
          <w:color w:val="000000"/>
          <w:lang w:val="en-US"/>
        </w:rPr>
        <w:t xml:space="preserve">public system </w:t>
      </w:r>
      <w:r w:rsidR="00390A86" w:rsidRPr="005255AA">
        <w:rPr>
          <w:bCs/>
          <w:color w:val="000000"/>
          <w:lang w:val="en-US"/>
        </w:rPr>
        <w:t xml:space="preserve">consists of </w:t>
      </w:r>
      <w:r w:rsidRPr="005255AA">
        <w:rPr>
          <w:bCs/>
          <w:color w:val="000000"/>
          <w:lang w:val="en-US"/>
        </w:rPr>
        <w:t xml:space="preserve">two </w:t>
      </w:r>
      <w:r w:rsidR="00390A86" w:rsidRPr="005255AA">
        <w:rPr>
          <w:bCs/>
          <w:color w:val="000000"/>
          <w:lang w:val="en-US"/>
        </w:rPr>
        <w:t xml:space="preserve">school boards – </w:t>
      </w:r>
      <w:r w:rsidRPr="005255AA">
        <w:rPr>
          <w:bCs/>
          <w:color w:val="000000"/>
          <w:lang w:val="en-US"/>
        </w:rPr>
        <w:t xml:space="preserve">the </w:t>
      </w:r>
      <w:hyperlink r:id="rId10" w:history="1">
        <w:r w:rsidRPr="005255AA">
          <w:rPr>
            <w:rStyle w:val="Hyperlink"/>
            <w:bCs/>
            <w:lang w:val="en-US"/>
          </w:rPr>
          <w:t>English Language School Board</w:t>
        </w:r>
      </w:hyperlink>
      <w:r w:rsidR="00156D0E" w:rsidRPr="005255AA">
        <w:rPr>
          <w:bCs/>
          <w:color w:val="000000"/>
          <w:lang w:val="en-US"/>
        </w:rPr>
        <w:t xml:space="preserve">, which operates 57 schools, </w:t>
      </w:r>
      <w:r w:rsidRPr="005255AA">
        <w:rPr>
          <w:bCs/>
          <w:color w:val="000000"/>
          <w:lang w:val="en-US"/>
        </w:rPr>
        <w:t xml:space="preserve">and </w:t>
      </w:r>
      <w:hyperlink r:id="rId11" w:history="1">
        <w:r w:rsidR="00A70D25" w:rsidRPr="005255AA">
          <w:rPr>
            <w:rStyle w:val="Hyperlink"/>
            <w:bCs/>
            <w:lang w:val="en-US"/>
          </w:rPr>
          <w:t>La Commission scolaire de langue française</w:t>
        </w:r>
      </w:hyperlink>
      <w:r w:rsidR="00156D0E" w:rsidRPr="005255AA">
        <w:rPr>
          <w:bCs/>
          <w:color w:val="000000"/>
          <w:lang w:val="en-US"/>
        </w:rPr>
        <w:t>, which operates six schools</w:t>
      </w:r>
      <w:r w:rsidR="00A70D25" w:rsidRPr="005255AA">
        <w:rPr>
          <w:bCs/>
          <w:color w:val="000000"/>
          <w:lang w:val="en-US"/>
        </w:rPr>
        <w:t>.</w:t>
      </w:r>
    </w:p>
    <w:p w:rsidR="00E417ED" w:rsidRPr="005255AA" w:rsidRDefault="00E417ED" w:rsidP="00E417ED">
      <w:pPr>
        <w:rPr>
          <w:bCs/>
          <w:color w:val="000000"/>
          <w:lang w:val="en-US"/>
        </w:rPr>
      </w:pPr>
    </w:p>
    <w:p w:rsidR="004F3435" w:rsidRPr="005255AA" w:rsidRDefault="007B3AC0" w:rsidP="00E417ED">
      <w:pPr>
        <w:rPr>
          <w:bCs/>
          <w:color w:val="000000"/>
          <w:lang w:val="en-US"/>
        </w:rPr>
      </w:pPr>
      <w:hyperlink r:id="rId12" w:history="1">
        <w:r w:rsidR="00B3223F" w:rsidRPr="005255AA">
          <w:rPr>
            <w:rStyle w:val="Hyperlink"/>
            <w:lang w:val="en-US"/>
          </w:rPr>
          <w:t>Health PEI</w:t>
        </w:r>
      </w:hyperlink>
      <w:r w:rsidR="00B3223F" w:rsidRPr="005255AA">
        <w:rPr>
          <w:color w:val="000000"/>
          <w:lang w:val="en-US"/>
        </w:rPr>
        <w:t xml:space="preserve"> is </w:t>
      </w:r>
      <w:r w:rsidR="00133BC1" w:rsidRPr="005255AA">
        <w:rPr>
          <w:color w:val="000000"/>
          <w:lang w:val="en-US"/>
        </w:rPr>
        <w:t xml:space="preserve">responsible for the delivery of </w:t>
      </w:r>
      <w:r w:rsidR="004F3435" w:rsidRPr="005255AA">
        <w:rPr>
          <w:color w:val="000000"/>
          <w:lang w:val="en-US"/>
        </w:rPr>
        <w:t>programs and services</w:t>
      </w:r>
      <w:r w:rsidR="00937A1D" w:rsidRPr="005255AA">
        <w:rPr>
          <w:color w:val="000000"/>
          <w:lang w:val="en-US"/>
        </w:rPr>
        <w:t xml:space="preserve"> within the </w:t>
      </w:r>
      <w:r w:rsidR="004F3435" w:rsidRPr="005255AA">
        <w:rPr>
          <w:color w:val="000000"/>
          <w:lang w:val="en-US"/>
        </w:rPr>
        <w:t xml:space="preserve">five </w:t>
      </w:r>
      <w:r w:rsidR="000302BE" w:rsidRPr="005255AA">
        <w:rPr>
          <w:color w:val="000000"/>
          <w:lang w:val="en-US"/>
        </w:rPr>
        <w:t xml:space="preserve">rural </w:t>
      </w:r>
      <w:r w:rsidR="004F3435" w:rsidRPr="005255AA">
        <w:rPr>
          <w:color w:val="000000"/>
          <w:lang w:val="en-US"/>
        </w:rPr>
        <w:t>community hospitals</w:t>
      </w:r>
      <w:r w:rsidR="0068552C" w:rsidRPr="005255AA">
        <w:rPr>
          <w:color w:val="000000"/>
          <w:lang w:val="en-US"/>
        </w:rPr>
        <w:t xml:space="preserve">, </w:t>
      </w:r>
      <w:r w:rsidR="00B3223F" w:rsidRPr="005255AA">
        <w:rPr>
          <w:color w:val="000000"/>
          <w:lang w:val="en-US"/>
        </w:rPr>
        <w:t>as well as t</w:t>
      </w:r>
      <w:r w:rsidR="00937A1D" w:rsidRPr="005255AA">
        <w:rPr>
          <w:color w:val="000000"/>
          <w:lang w:val="en-US"/>
        </w:rPr>
        <w:t xml:space="preserve">he </w:t>
      </w:r>
      <w:r w:rsidR="00AC691B" w:rsidRPr="005255AA">
        <w:rPr>
          <w:color w:val="000000"/>
          <w:lang w:val="en-US"/>
        </w:rPr>
        <w:t>p</w:t>
      </w:r>
      <w:r w:rsidR="00937A1D" w:rsidRPr="005255AA">
        <w:rPr>
          <w:color w:val="000000"/>
          <w:lang w:val="en-US"/>
        </w:rPr>
        <w:t>rovince</w:t>
      </w:r>
      <w:r w:rsidR="00AC691B" w:rsidRPr="005255AA">
        <w:rPr>
          <w:color w:val="000000"/>
          <w:lang w:val="en-US"/>
        </w:rPr>
        <w:t>’</w:t>
      </w:r>
      <w:r w:rsidR="00937A1D" w:rsidRPr="005255AA">
        <w:rPr>
          <w:color w:val="000000"/>
          <w:lang w:val="en-US"/>
        </w:rPr>
        <w:t xml:space="preserve">s largest facilities, </w:t>
      </w:r>
      <w:r w:rsidR="004F3435" w:rsidRPr="005255AA">
        <w:rPr>
          <w:color w:val="000000"/>
          <w:lang w:val="en-US"/>
        </w:rPr>
        <w:t>Queen Elizabeth Hospital, Prince County Hospital</w:t>
      </w:r>
      <w:r w:rsidR="00AC691B" w:rsidRPr="005255AA">
        <w:rPr>
          <w:color w:val="000000"/>
          <w:lang w:val="en-US"/>
        </w:rPr>
        <w:t>,</w:t>
      </w:r>
      <w:r w:rsidR="004F3435" w:rsidRPr="005255AA">
        <w:rPr>
          <w:color w:val="000000"/>
          <w:lang w:val="en-US"/>
        </w:rPr>
        <w:t xml:space="preserve"> and Hillsborough Hospital</w:t>
      </w:r>
      <w:r w:rsidR="00B3223F" w:rsidRPr="005255AA">
        <w:rPr>
          <w:color w:val="000000"/>
          <w:lang w:val="en-US"/>
        </w:rPr>
        <w:t xml:space="preserve"> – which are provincial in scope.</w:t>
      </w:r>
    </w:p>
    <w:p w:rsidR="00937A1D" w:rsidRPr="005255AA" w:rsidRDefault="00937A1D" w:rsidP="00E417ED">
      <w:pPr>
        <w:rPr>
          <w:bCs/>
          <w:color w:val="000000"/>
          <w:lang w:val="en-US"/>
        </w:rPr>
      </w:pPr>
    </w:p>
    <w:p w:rsidR="005749E7" w:rsidRPr="005255AA" w:rsidRDefault="00D7544B" w:rsidP="00E417ED">
      <w:pPr>
        <w:rPr>
          <w:bCs/>
          <w:color w:val="000000"/>
          <w:lang w:val="en-US"/>
        </w:rPr>
      </w:pPr>
      <w:r w:rsidRPr="005255AA">
        <w:rPr>
          <w:bCs/>
          <w:color w:val="000000"/>
          <w:lang w:val="en-US"/>
        </w:rPr>
        <w:t xml:space="preserve">Public health services are centralized and managed by the </w:t>
      </w:r>
      <w:hyperlink r:id="rId13" w:history="1">
        <w:r w:rsidR="006D2CDC" w:rsidRPr="005255AA">
          <w:rPr>
            <w:rStyle w:val="Hyperlink"/>
            <w:bCs/>
            <w:lang w:val="en-US"/>
          </w:rPr>
          <w:t>Departmen</w:t>
        </w:r>
        <w:r w:rsidR="00B3223F" w:rsidRPr="005255AA">
          <w:rPr>
            <w:rStyle w:val="Hyperlink"/>
            <w:bCs/>
            <w:lang w:val="en-US"/>
          </w:rPr>
          <w:t>t of Health and Wellness</w:t>
        </w:r>
      </w:hyperlink>
      <w:r w:rsidR="00133BC1" w:rsidRPr="005255AA">
        <w:rPr>
          <w:bCs/>
          <w:color w:val="000000"/>
          <w:lang w:val="en-US"/>
        </w:rPr>
        <w:t xml:space="preserve">. Within that Department, the </w:t>
      </w:r>
      <w:hyperlink r:id="rId14" w:history="1">
        <w:r w:rsidR="00133BC1" w:rsidRPr="005255AA">
          <w:rPr>
            <w:rStyle w:val="Hyperlink"/>
            <w:bCs/>
            <w:lang w:val="en-US"/>
          </w:rPr>
          <w:t>Division of Sport, Recreation, and Healthy Living</w:t>
        </w:r>
      </w:hyperlink>
      <w:r w:rsidR="00133BC1" w:rsidRPr="005255AA">
        <w:rPr>
          <w:bCs/>
          <w:color w:val="000000"/>
          <w:lang w:val="en-US"/>
        </w:rPr>
        <w:t xml:space="preserve"> is a key partner in the area of promoting student health and wellness within the school setting. </w:t>
      </w:r>
      <w:r w:rsidRPr="005255AA">
        <w:rPr>
          <w:bCs/>
          <w:color w:val="000000"/>
          <w:lang w:val="en-US"/>
        </w:rPr>
        <w:t xml:space="preserve">  </w:t>
      </w:r>
    </w:p>
    <w:p w:rsidR="00937A1D" w:rsidRPr="005255AA" w:rsidRDefault="00937A1D" w:rsidP="00E417ED">
      <w:pPr>
        <w:rPr>
          <w:b/>
          <w:lang w:val="en-US"/>
        </w:rPr>
      </w:pPr>
    </w:p>
    <w:p w:rsidR="00156D0E" w:rsidRPr="005255AA" w:rsidRDefault="007B3AC0" w:rsidP="00156D0E">
      <w:pPr>
        <w:rPr>
          <w:bCs/>
          <w:lang w:val="en-US"/>
        </w:rPr>
      </w:pPr>
      <w:hyperlink r:id="rId15" w:history="1">
        <w:r w:rsidR="00156D0E" w:rsidRPr="00C82A9C">
          <w:rPr>
            <w:rStyle w:val="Hyperlink"/>
            <w:bCs/>
            <w:lang w:val="en-US"/>
          </w:rPr>
          <w:t>Interested parties</w:t>
        </w:r>
      </w:hyperlink>
      <w:r w:rsidR="006F189B">
        <w:rPr>
          <w:bCs/>
          <w:lang w:val="en-US"/>
        </w:rPr>
        <w:t xml:space="preserve"> engaged in</w:t>
      </w:r>
      <w:r w:rsidR="00156D0E" w:rsidRPr="005255AA">
        <w:rPr>
          <w:bCs/>
          <w:lang w:val="en-US"/>
        </w:rPr>
        <w:t xml:space="preserve"> promoting </w:t>
      </w:r>
      <w:r w:rsidR="006F189B">
        <w:rPr>
          <w:bCs/>
          <w:lang w:val="en-US"/>
        </w:rPr>
        <w:t xml:space="preserve">student health and wellness within the school setting </w:t>
      </w:r>
      <w:r w:rsidR="00156D0E" w:rsidRPr="005255AA">
        <w:rPr>
          <w:bCs/>
          <w:lang w:val="en-US"/>
        </w:rPr>
        <w:t xml:space="preserve">include students, teachers, parents, provincial alliances, community groups, and other provincial departments.  Parents are involved in schools through a combination of </w:t>
      </w:r>
      <w:hyperlink r:id="rId16" w:history="1">
        <w:r w:rsidR="00156D0E" w:rsidRPr="005255AA">
          <w:rPr>
            <w:rStyle w:val="Hyperlink"/>
            <w:bCs/>
            <w:lang w:val="en-US"/>
          </w:rPr>
          <w:t>Home and School Associations</w:t>
        </w:r>
      </w:hyperlink>
      <w:r w:rsidR="00156D0E" w:rsidRPr="005255AA">
        <w:rPr>
          <w:bCs/>
          <w:lang w:val="en-US"/>
        </w:rPr>
        <w:t xml:space="preserve"> and Parent Councils.  These voluntary bodies have an advisory role in the matter of school operations</w:t>
      </w:r>
      <w:r w:rsidR="006F189B">
        <w:rPr>
          <w:bCs/>
          <w:lang w:val="en-US"/>
        </w:rPr>
        <w:t>,</w:t>
      </w:r>
      <w:r w:rsidR="00156D0E" w:rsidRPr="005255AA">
        <w:rPr>
          <w:bCs/>
          <w:lang w:val="en-US"/>
        </w:rPr>
        <w:t xml:space="preserve"> including </w:t>
      </w:r>
      <w:r w:rsidR="007B76BA" w:rsidRPr="005255AA">
        <w:rPr>
          <w:bCs/>
          <w:lang w:val="en-US"/>
        </w:rPr>
        <w:t xml:space="preserve">school-based nutrition, social </w:t>
      </w:r>
      <w:r w:rsidR="00156D0E" w:rsidRPr="005255AA">
        <w:rPr>
          <w:bCs/>
          <w:lang w:val="en-US"/>
        </w:rPr>
        <w:t>and health services, and through their involvement in school development planning.</w:t>
      </w:r>
    </w:p>
    <w:p w:rsidR="00156D0E" w:rsidRPr="005255AA" w:rsidRDefault="00156D0E" w:rsidP="00E417ED">
      <w:pPr>
        <w:rPr>
          <w:b/>
          <w:lang w:val="en-US"/>
        </w:rPr>
      </w:pPr>
    </w:p>
    <w:p w:rsidR="00B65B34" w:rsidRPr="005255AA" w:rsidRDefault="004B0B44" w:rsidP="00B65B34">
      <w:pPr>
        <w:rPr>
          <w:b/>
          <w:lang w:val="en-US"/>
        </w:rPr>
      </w:pPr>
      <w:r w:rsidRPr="005255AA">
        <w:rPr>
          <w:b/>
          <w:lang w:val="en-US"/>
        </w:rPr>
        <w:t>Background</w:t>
      </w:r>
    </w:p>
    <w:p w:rsidR="00B65B34" w:rsidRPr="005255AA" w:rsidRDefault="00B65B34" w:rsidP="00B65B34">
      <w:pPr>
        <w:rPr>
          <w:b/>
          <w:lang w:val="en-US"/>
        </w:rPr>
      </w:pPr>
    </w:p>
    <w:p w:rsidR="00B65B34" w:rsidRPr="005255AA" w:rsidRDefault="00B65B34" w:rsidP="00B65B34">
      <w:r w:rsidRPr="005255AA">
        <w:t>School health promotion on PEI focuses on healthy eating, tobacco</w:t>
      </w:r>
      <w:r w:rsidR="00C82A9C">
        <w:t xml:space="preserve">/alcohol/drug </w:t>
      </w:r>
      <w:r w:rsidRPr="005255AA">
        <w:t xml:space="preserve">reduction, physical activity, emotional and social well-being, and leadership.  Since 2006, the </w:t>
      </w:r>
      <w:r w:rsidRPr="005255AA">
        <w:rPr>
          <w:i/>
        </w:rPr>
        <w:t xml:space="preserve">School Health </w:t>
      </w:r>
      <w:r w:rsidRPr="005255AA">
        <w:rPr>
          <w:i/>
          <w:lang w:val="en-US"/>
        </w:rPr>
        <w:t>Specialist</w:t>
      </w:r>
      <w:r w:rsidRPr="005255AA">
        <w:t xml:space="preserve"> of the </w:t>
      </w:r>
      <w:hyperlink r:id="rId17" w:history="1">
        <w:r w:rsidRPr="005255AA">
          <w:rPr>
            <w:rStyle w:val="Hyperlink"/>
            <w:lang w:val="en-US"/>
          </w:rPr>
          <w:t>Department</w:t>
        </w:r>
        <w:r w:rsidRPr="005255AA">
          <w:rPr>
            <w:rStyle w:val="Hyperlink"/>
          </w:rPr>
          <w:t xml:space="preserve"> of Education and Early Childhood Development</w:t>
        </w:r>
      </w:hyperlink>
      <w:r w:rsidRPr="005255AA">
        <w:rPr>
          <w:color w:val="FF0000"/>
        </w:rPr>
        <w:t xml:space="preserve"> </w:t>
      </w:r>
      <w:r w:rsidRPr="005255AA">
        <w:t>has provided individualized support to schools, as well as provincial coordination of programs, policies, and servies to support student health and wellness.</w:t>
      </w:r>
    </w:p>
    <w:p w:rsidR="005255AA" w:rsidRDefault="005255AA" w:rsidP="00F32BDB">
      <w:pPr>
        <w:autoSpaceDE w:val="0"/>
        <w:autoSpaceDN w:val="0"/>
        <w:adjustRightInd w:val="0"/>
        <w:rPr>
          <w:color w:val="000000"/>
          <w:lang w:val="en-US"/>
        </w:rPr>
      </w:pPr>
    </w:p>
    <w:p w:rsidR="00864F09" w:rsidRPr="005255AA" w:rsidRDefault="00877155" w:rsidP="00F32BDB">
      <w:pPr>
        <w:autoSpaceDE w:val="0"/>
        <w:autoSpaceDN w:val="0"/>
        <w:adjustRightInd w:val="0"/>
        <w:rPr>
          <w:color w:val="000000"/>
          <w:lang w:val="en-US"/>
        </w:rPr>
      </w:pPr>
      <w:r w:rsidRPr="005255AA">
        <w:rPr>
          <w:color w:val="000000"/>
          <w:lang w:val="en-US"/>
        </w:rPr>
        <w:t>T</w:t>
      </w:r>
      <w:r w:rsidR="00482A25" w:rsidRPr="005255AA">
        <w:rPr>
          <w:color w:val="000000"/>
          <w:lang w:val="en-US"/>
        </w:rPr>
        <w:t xml:space="preserve">he </w:t>
      </w:r>
      <w:r w:rsidR="00864F09" w:rsidRPr="005255AA">
        <w:rPr>
          <w:color w:val="000000"/>
          <w:lang w:val="en-US"/>
        </w:rPr>
        <w:t xml:space="preserve">School Health </w:t>
      </w:r>
      <w:r w:rsidR="00240492" w:rsidRPr="005255AA">
        <w:rPr>
          <w:color w:val="000000"/>
          <w:lang w:val="en-US"/>
        </w:rPr>
        <w:t>S</w:t>
      </w:r>
      <w:r w:rsidR="00482A25" w:rsidRPr="005255AA">
        <w:rPr>
          <w:color w:val="000000"/>
          <w:lang w:val="en-US"/>
        </w:rPr>
        <w:t>pecialist</w:t>
      </w:r>
      <w:r w:rsidR="006E476D">
        <w:rPr>
          <w:color w:val="000000"/>
          <w:lang w:val="en-US"/>
        </w:rPr>
        <w:t xml:space="preserve"> </w:t>
      </w:r>
      <w:r w:rsidR="00482A25" w:rsidRPr="005255AA">
        <w:rPr>
          <w:color w:val="000000"/>
          <w:lang w:val="en-US"/>
        </w:rPr>
        <w:t>reports to the Dire</w:t>
      </w:r>
      <w:r w:rsidR="0099696F" w:rsidRPr="005255AA">
        <w:rPr>
          <w:color w:val="000000"/>
          <w:lang w:val="en-US"/>
        </w:rPr>
        <w:t>ctor of Corporate Services</w:t>
      </w:r>
      <w:r w:rsidR="00482A25" w:rsidRPr="005255AA">
        <w:rPr>
          <w:color w:val="000000"/>
          <w:lang w:val="en-US"/>
        </w:rPr>
        <w:t xml:space="preserve">. </w:t>
      </w:r>
      <w:r w:rsidR="00240492" w:rsidRPr="005255AA">
        <w:rPr>
          <w:color w:val="000000"/>
          <w:lang w:val="en-US"/>
        </w:rPr>
        <w:t>Although there is no formal agreement, th</w:t>
      </w:r>
      <w:r w:rsidR="00482A25" w:rsidRPr="005255AA">
        <w:rPr>
          <w:color w:val="000000"/>
          <w:lang w:val="en-US"/>
        </w:rPr>
        <w:t>ere is a</w:t>
      </w:r>
      <w:r w:rsidR="00A70D25" w:rsidRPr="005255AA">
        <w:rPr>
          <w:color w:val="000000"/>
          <w:lang w:val="en-US"/>
        </w:rPr>
        <w:t xml:space="preserve"> long history</w:t>
      </w:r>
      <w:r w:rsidR="004E5288" w:rsidRPr="005255AA">
        <w:rPr>
          <w:color w:val="000000"/>
          <w:lang w:val="en-US"/>
        </w:rPr>
        <w:t xml:space="preserve"> of </w:t>
      </w:r>
      <w:r w:rsidR="008362FA" w:rsidRPr="005255AA">
        <w:rPr>
          <w:color w:val="000000"/>
          <w:lang w:val="en-US"/>
        </w:rPr>
        <w:t>c</w:t>
      </w:r>
      <w:r w:rsidR="00482A25" w:rsidRPr="005255AA">
        <w:rPr>
          <w:color w:val="000000"/>
          <w:lang w:val="en-US"/>
        </w:rPr>
        <w:t>ollaboration with the Department</w:t>
      </w:r>
      <w:r w:rsidR="0099696F" w:rsidRPr="005255AA">
        <w:rPr>
          <w:color w:val="000000"/>
          <w:lang w:val="en-US"/>
        </w:rPr>
        <w:t xml:space="preserve"> </w:t>
      </w:r>
      <w:r w:rsidR="00482A25" w:rsidRPr="005255AA">
        <w:rPr>
          <w:color w:val="000000"/>
          <w:lang w:val="en-US"/>
        </w:rPr>
        <w:t>of Health</w:t>
      </w:r>
      <w:r w:rsidR="0099696F" w:rsidRPr="005255AA">
        <w:rPr>
          <w:color w:val="000000"/>
          <w:lang w:val="en-US"/>
        </w:rPr>
        <w:t xml:space="preserve"> and Wellness</w:t>
      </w:r>
      <w:r w:rsidR="00D71A2D" w:rsidRPr="005255AA">
        <w:rPr>
          <w:color w:val="000000"/>
          <w:lang w:val="en-US"/>
        </w:rPr>
        <w:t xml:space="preserve">, particularly </w:t>
      </w:r>
      <w:r w:rsidR="00864F09" w:rsidRPr="005255AA">
        <w:rPr>
          <w:color w:val="000000"/>
          <w:lang w:val="en-US"/>
        </w:rPr>
        <w:t xml:space="preserve">with </w:t>
      </w:r>
      <w:r w:rsidR="0099696F" w:rsidRPr="005255AA">
        <w:rPr>
          <w:color w:val="000000"/>
          <w:lang w:val="en-US"/>
        </w:rPr>
        <w:t>staff of the Division of Sport, Recreation, and Healthy Living</w:t>
      </w:r>
      <w:r w:rsidR="00864F09" w:rsidRPr="005255AA">
        <w:rPr>
          <w:color w:val="000000"/>
          <w:lang w:val="en-US"/>
        </w:rPr>
        <w:t>.</w:t>
      </w:r>
      <w:r w:rsidR="008362FA" w:rsidRPr="005255AA">
        <w:rPr>
          <w:color w:val="000000"/>
          <w:lang w:val="en-US"/>
        </w:rPr>
        <w:t xml:space="preserve"> </w:t>
      </w:r>
      <w:r w:rsidR="0099696F" w:rsidRPr="005255AA">
        <w:rPr>
          <w:color w:val="000000"/>
          <w:lang w:val="en-US"/>
        </w:rPr>
        <w:t xml:space="preserve">An </w:t>
      </w:r>
      <w:r w:rsidR="008456FB" w:rsidRPr="005255AA">
        <w:rPr>
          <w:color w:val="000000"/>
          <w:lang w:val="en-US"/>
        </w:rPr>
        <w:t xml:space="preserve">agreement between the Department of Health and </w:t>
      </w:r>
      <w:r w:rsidR="0099696F" w:rsidRPr="005255AA">
        <w:rPr>
          <w:color w:val="000000"/>
          <w:lang w:val="en-US"/>
        </w:rPr>
        <w:t>Wellness</w:t>
      </w:r>
      <w:r w:rsidR="00DE654E" w:rsidRPr="005255AA">
        <w:rPr>
          <w:color w:val="000000"/>
          <w:lang w:val="en-US"/>
        </w:rPr>
        <w:t xml:space="preserve"> </w:t>
      </w:r>
      <w:r w:rsidR="0099696F" w:rsidRPr="005255AA">
        <w:rPr>
          <w:color w:val="000000"/>
          <w:lang w:val="en-US"/>
        </w:rPr>
        <w:t xml:space="preserve">and the Department of </w:t>
      </w:r>
      <w:r w:rsidR="008456FB" w:rsidRPr="005255AA">
        <w:rPr>
          <w:color w:val="000000"/>
          <w:lang w:val="en-US"/>
        </w:rPr>
        <w:t xml:space="preserve">Education </w:t>
      </w:r>
      <w:r w:rsidR="004D2E79" w:rsidRPr="005255AA">
        <w:rPr>
          <w:lang w:val="en-US"/>
        </w:rPr>
        <w:t>and Early Childhood Development</w:t>
      </w:r>
      <w:r w:rsidR="004D2E79" w:rsidRPr="005255AA">
        <w:rPr>
          <w:color w:val="FF0000"/>
          <w:lang w:val="en-US"/>
        </w:rPr>
        <w:t xml:space="preserve"> </w:t>
      </w:r>
      <w:r w:rsidR="0099696F" w:rsidRPr="005255AA">
        <w:rPr>
          <w:color w:val="000000"/>
          <w:lang w:val="en-US"/>
        </w:rPr>
        <w:t xml:space="preserve">acknowledges that </w:t>
      </w:r>
      <w:r w:rsidR="008456FB" w:rsidRPr="005255AA">
        <w:rPr>
          <w:color w:val="000000"/>
          <w:lang w:val="en-US"/>
        </w:rPr>
        <w:t>the</w:t>
      </w:r>
      <w:r w:rsidR="00DE654E" w:rsidRPr="005255AA">
        <w:rPr>
          <w:color w:val="000000"/>
          <w:lang w:val="en-US"/>
        </w:rPr>
        <w:t xml:space="preserve"> School Health Specialist </w:t>
      </w:r>
      <w:r w:rsidR="008456FB" w:rsidRPr="005255AA">
        <w:rPr>
          <w:color w:val="000000"/>
          <w:lang w:val="en-US"/>
        </w:rPr>
        <w:t>represent</w:t>
      </w:r>
      <w:r w:rsidR="00DE654E" w:rsidRPr="005255AA">
        <w:rPr>
          <w:color w:val="000000"/>
          <w:lang w:val="en-US"/>
        </w:rPr>
        <w:t>s</w:t>
      </w:r>
      <w:r w:rsidR="008456FB" w:rsidRPr="005255AA">
        <w:rPr>
          <w:color w:val="000000"/>
          <w:lang w:val="en-US"/>
        </w:rPr>
        <w:t xml:space="preserve"> bot</w:t>
      </w:r>
      <w:r w:rsidR="0099696F" w:rsidRPr="005255AA">
        <w:rPr>
          <w:color w:val="000000"/>
          <w:lang w:val="en-US"/>
        </w:rPr>
        <w:t xml:space="preserve">h </w:t>
      </w:r>
      <w:r w:rsidR="00DE654E" w:rsidRPr="005255AA">
        <w:rPr>
          <w:color w:val="000000"/>
          <w:lang w:val="en-US"/>
        </w:rPr>
        <w:t xml:space="preserve">Departments </w:t>
      </w:r>
      <w:r w:rsidR="0099696F" w:rsidRPr="005255AA">
        <w:rPr>
          <w:color w:val="000000"/>
          <w:lang w:val="en-US"/>
        </w:rPr>
        <w:t xml:space="preserve">on the Joint </w:t>
      </w:r>
      <w:r w:rsidR="008456FB" w:rsidRPr="005255AA">
        <w:rPr>
          <w:color w:val="000000"/>
          <w:lang w:val="en-US"/>
        </w:rPr>
        <w:t>Consortium</w:t>
      </w:r>
      <w:r w:rsidR="0099696F" w:rsidRPr="005255AA">
        <w:rPr>
          <w:color w:val="000000"/>
          <w:lang w:val="en-US"/>
        </w:rPr>
        <w:t xml:space="preserve"> for School Health</w:t>
      </w:r>
      <w:r w:rsidR="008456FB" w:rsidRPr="005255AA">
        <w:rPr>
          <w:color w:val="000000"/>
          <w:lang w:val="en-US"/>
        </w:rPr>
        <w:t>.</w:t>
      </w:r>
      <w:r w:rsidR="0099696F" w:rsidRPr="005255AA">
        <w:rPr>
          <w:color w:val="000000"/>
          <w:lang w:val="en-US"/>
        </w:rPr>
        <w:t xml:space="preserve"> </w:t>
      </w:r>
      <w:r w:rsidR="006E476D">
        <w:rPr>
          <w:color w:val="000000"/>
          <w:lang w:val="en-US"/>
        </w:rPr>
        <w:t xml:space="preserve">Departmental colleagues </w:t>
      </w:r>
      <w:r w:rsidR="004778A4" w:rsidRPr="005255AA">
        <w:rPr>
          <w:color w:val="000000"/>
          <w:lang w:val="en-US"/>
        </w:rPr>
        <w:t xml:space="preserve">meet </w:t>
      </w:r>
      <w:r w:rsidR="004778A4" w:rsidRPr="005255AA">
        <w:rPr>
          <w:color w:val="000000"/>
          <w:lang w:val="en-US"/>
        </w:rPr>
        <w:lastRenderedPageBreak/>
        <w:t xml:space="preserve">frequently in the context of </w:t>
      </w:r>
      <w:r w:rsidR="00864F09" w:rsidRPr="005255AA">
        <w:rPr>
          <w:color w:val="000000"/>
          <w:lang w:val="en-US"/>
        </w:rPr>
        <w:t xml:space="preserve">inter-governmental </w:t>
      </w:r>
      <w:r w:rsidR="004778A4" w:rsidRPr="005255AA">
        <w:rPr>
          <w:color w:val="000000"/>
          <w:lang w:val="en-US"/>
        </w:rPr>
        <w:t xml:space="preserve">steering committees </w:t>
      </w:r>
      <w:r w:rsidR="008456FB" w:rsidRPr="005255AA">
        <w:rPr>
          <w:color w:val="000000"/>
          <w:lang w:val="en-US"/>
        </w:rPr>
        <w:t>to work on</w:t>
      </w:r>
      <w:r w:rsidR="004778A4" w:rsidRPr="005255AA">
        <w:rPr>
          <w:color w:val="000000"/>
          <w:lang w:val="en-US"/>
        </w:rPr>
        <w:t xml:space="preserve"> </w:t>
      </w:r>
      <w:r w:rsidR="008456FB" w:rsidRPr="005255AA">
        <w:rPr>
          <w:color w:val="000000"/>
          <w:lang w:val="en-US"/>
        </w:rPr>
        <w:t>various health issues in</w:t>
      </w:r>
      <w:r w:rsidR="004778A4" w:rsidRPr="005255AA">
        <w:rPr>
          <w:color w:val="000000"/>
          <w:lang w:val="en-US"/>
        </w:rPr>
        <w:t xml:space="preserve"> different settings, including schools.  </w:t>
      </w:r>
    </w:p>
    <w:p w:rsidR="00864F09" w:rsidRPr="005255AA" w:rsidRDefault="00864F09" w:rsidP="00F32BDB">
      <w:pPr>
        <w:autoSpaceDE w:val="0"/>
        <w:autoSpaceDN w:val="0"/>
        <w:adjustRightInd w:val="0"/>
        <w:rPr>
          <w:color w:val="000000"/>
          <w:lang w:val="en-US"/>
        </w:rPr>
      </w:pPr>
    </w:p>
    <w:p w:rsidR="0099696F" w:rsidRPr="005255AA" w:rsidRDefault="0099696F" w:rsidP="0099696F">
      <w:pPr>
        <w:autoSpaceDE w:val="0"/>
        <w:autoSpaceDN w:val="0"/>
        <w:adjustRightInd w:val="0"/>
        <w:rPr>
          <w:b/>
          <w:lang w:val="en-US"/>
        </w:rPr>
      </w:pPr>
      <w:r w:rsidRPr="005255AA">
        <w:rPr>
          <w:b/>
          <w:lang w:val="en-US"/>
        </w:rPr>
        <w:t>School Health Supports</w:t>
      </w:r>
    </w:p>
    <w:p w:rsidR="0099696F" w:rsidRPr="005255AA" w:rsidRDefault="0099696F" w:rsidP="000A13C9">
      <w:pPr>
        <w:autoSpaceDE w:val="0"/>
        <w:autoSpaceDN w:val="0"/>
        <w:adjustRightInd w:val="0"/>
        <w:rPr>
          <w:color w:val="000000"/>
          <w:lang w:val="en-US"/>
        </w:rPr>
      </w:pPr>
    </w:p>
    <w:p w:rsidR="00DE654E" w:rsidRPr="005255AA" w:rsidRDefault="00DE654E" w:rsidP="000A13C9">
      <w:pPr>
        <w:autoSpaceDE w:val="0"/>
        <w:autoSpaceDN w:val="0"/>
        <w:adjustRightInd w:val="0"/>
        <w:rPr>
          <w:color w:val="000000"/>
          <w:lang w:val="en-US"/>
        </w:rPr>
      </w:pPr>
      <w:r w:rsidRPr="005255AA">
        <w:rPr>
          <w:color w:val="000000"/>
        </w:rPr>
        <w:t xml:space="preserve">The </w:t>
      </w:r>
      <w:hyperlink r:id="rId18" w:history="1">
        <w:r w:rsidRPr="005255AA">
          <w:rPr>
            <w:rStyle w:val="Hyperlink"/>
          </w:rPr>
          <w:t>Department of Education and Early Childhood Development</w:t>
        </w:r>
      </w:hyperlink>
      <w:r w:rsidRPr="005255AA">
        <w:rPr>
          <w:color w:val="000000"/>
        </w:rPr>
        <w:t xml:space="preserve">, the </w:t>
      </w:r>
      <w:hyperlink r:id="rId19" w:history="1">
        <w:r w:rsidRPr="005255AA">
          <w:rPr>
            <w:rStyle w:val="Hyperlink"/>
          </w:rPr>
          <w:t>Department of Health and Wellness</w:t>
        </w:r>
      </w:hyperlink>
      <w:r w:rsidRPr="005255AA">
        <w:rPr>
          <w:color w:val="000000"/>
        </w:rPr>
        <w:t xml:space="preserve">, the </w:t>
      </w:r>
      <w:hyperlink r:id="rId20" w:history="1">
        <w:r w:rsidRPr="005255AA">
          <w:rPr>
            <w:rStyle w:val="Hyperlink"/>
          </w:rPr>
          <w:t>Comprehensive School Health Research Group</w:t>
        </w:r>
      </w:hyperlink>
      <w:r w:rsidRPr="005255AA">
        <w:rPr>
          <w:color w:val="000000"/>
        </w:rPr>
        <w:t xml:space="preserve"> at the University of Prince Edward Island, school boards, schools, provincial alliances, community organizations and community volunteers have been working together to support the health and well-being of Island students. Using the </w:t>
      </w:r>
      <w:hyperlink r:id="rId21" w:history="1">
        <w:r w:rsidRPr="00DA0B51">
          <w:rPr>
            <w:rStyle w:val="Hyperlink"/>
          </w:rPr>
          <w:t>Comprehensive School Health framework</w:t>
        </w:r>
      </w:hyperlink>
      <w:r w:rsidRPr="005255AA">
        <w:rPr>
          <w:color w:val="000000"/>
        </w:rPr>
        <w:t>, collective efforts have resulted in a variety of new and strengthened school health initiatives, which support positive health behaviours and contribute to enhanced student success.</w:t>
      </w:r>
    </w:p>
    <w:p w:rsidR="00DE654E" w:rsidRPr="005255AA" w:rsidRDefault="00DE654E" w:rsidP="000A13C9">
      <w:pPr>
        <w:autoSpaceDE w:val="0"/>
        <w:autoSpaceDN w:val="0"/>
        <w:adjustRightInd w:val="0"/>
        <w:rPr>
          <w:color w:val="000000"/>
          <w:lang w:val="en-US"/>
        </w:rPr>
      </w:pPr>
    </w:p>
    <w:p w:rsidR="00DE654E" w:rsidRPr="00DE27F0" w:rsidRDefault="004D4B3B" w:rsidP="00DE27F0">
      <w:pPr>
        <w:autoSpaceDE w:val="0"/>
        <w:autoSpaceDN w:val="0"/>
        <w:adjustRightInd w:val="0"/>
        <w:rPr>
          <w:color w:val="000000"/>
          <w:lang w:val="en-US"/>
        </w:rPr>
      </w:pPr>
      <w:r>
        <w:rPr>
          <w:b/>
          <w:color w:val="000000"/>
          <w:lang w:val="en-US"/>
        </w:rPr>
        <w:tab/>
      </w:r>
      <w:hyperlink r:id="rId22" w:history="1">
        <w:r w:rsidR="00DE654E" w:rsidRPr="00DE27F0">
          <w:rPr>
            <w:rStyle w:val="Hyperlink"/>
            <w:lang w:val="en-US"/>
          </w:rPr>
          <w:t>Teaching and Learning</w:t>
        </w:r>
      </w:hyperlink>
    </w:p>
    <w:p w:rsidR="00DE654E" w:rsidRPr="005255AA" w:rsidRDefault="00C95879" w:rsidP="00DE27F0">
      <w:pPr>
        <w:autoSpaceDE w:val="0"/>
        <w:autoSpaceDN w:val="0"/>
        <w:adjustRightInd w:val="0"/>
        <w:rPr>
          <w:color w:val="000000"/>
        </w:rPr>
      </w:pPr>
      <w:r w:rsidRPr="005255AA">
        <w:rPr>
          <w:color w:val="000000"/>
        </w:rPr>
        <w:tab/>
      </w:r>
      <w:r w:rsidR="00DE654E" w:rsidRPr="00EA234A">
        <w:rPr>
          <w:color w:val="000000"/>
          <w:lang w:val="en-CA"/>
        </w:rPr>
        <w:t>Provincial curriculum and a variety of resources and activities have been developed to</w:t>
      </w:r>
      <w:r w:rsidRPr="00EA234A">
        <w:rPr>
          <w:color w:val="000000"/>
          <w:lang w:val="en-CA"/>
        </w:rPr>
        <w:t xml:space="preserve"> </w:t>
      </w:r>
      <w:r w:rsidR="004D4B3B" w:rsidRPr="00EA234A">
        <w:rPr>
          <w:color w:val="000000"/>
          <w:lang w:val="en-CA"/>
        </w:rPr>
        <w:tab/>
      </w:r>
      <w:r w:rsidR="00DE654E" w:rsidRPr="00EA234A">
        <w:rPr>
          <w:color w:val="000000"/>
          <w:lang w:val="en-CA"/>
        </w:rPr>
        <w:t xml:space="preserve">support students in gaining the knowledge, experience, and skills needed to improve their </w:t>
      </w:r>
      <w:r w:rsidR="004D4B3B" w:rsidRPr="00EA234A">
        <w:rPr>
          <w:color w:val="000000"/>
          <w:lang w:val="en-CA"/>
        </w:rPr>
        <w:tab/>
      </w:r>
      <w:r w:rsidR="00DE654E" w:rsidRPr="00EA234A">
        <w:rPr>
          <w:color w:val="000000"/>
          <w:lang w:val="en-CA"/>
        </w:rPr>
        <w:t xml:space="preserve">health and well-being. </w:t>
      </w:r>
      <w:r w:rsidR="00DE654E" w:rsidRPr="005255AA">
        <w:rPr>
          <w:color w:val="000000"/>
        </w:rPr>
        <w:t>Formal education in health, physical education, family life, home</w:t>
      </w:r>
      <w:r w:rsidRPr="005255AA">
        <w:rPr>
          <w:color w:val="000000"/>
        </w:rPr>
        <w:t xml:space="preserve"> </w:t>
      </w:r>
      <w:r w:rsidR="004D4B3B">
        <w:rPr>
          <w:color w:val="000000"/>
        </w:rPr>
        <w:tab/>
      </w:r>
      <w:r w:rsidR="00DE654E" w:rsidRPr="005255AA">
        <w:rPr>
          <w:color w:val="000000"/>
        </w:rPr>
        <w:t>economics, and career opportunities provide students with information and skills which</w:t>
      </w:r>
      <w:r w:rsidRPr="005255AA">
        <w:rPr>
          <w:color w:val="000000"/>
        </w:rPr>
        <w:t xml:space="preserve"> </w:t>
      </w:r>
      <w:r w:rsidR="004D4B3B">
        <w:rPr>
          <w:color w:val="000000"/>
        </w:rPr>
        <w:tab/>
      </w:r>
      <w:r w:rsidR="00DE654E" w:rsidRPr="005255AA">
        <w:rPr>
          <w:color w:val="000000"/>
        </w:rPr>
        <w:t>will encourage healthy behaviours that last a lifetime.</w:t>
      </w:r>
    </w:p>
    <w:p w:rsidR="00C95879" w:rsidRPr="005255AA" w:rsidRDefault="00C95879" w:rsidP="000A13C9">
      <w:pPr>
        <w:autoSpaceDE w:val="0"/>
        <w:autoSpaceDN w:val="0"/>
        <w:adjustRightInd w:val="0"/>
        <w:rPr>
          <w:color w:val="000000"/>
        </w:rPr>
      </w:pPr>
    </w:p>
    <w:p w:rsidR="00C95879" w:rsidRPr="00DE27F0" w:rsidRDefault="004D4B3B" w:rsidP="00DE27F0">
      <w:pPr>
        <w:autoSpaceDE w:val="0"/>
        <w:autoSpaceDN w:val="0"/>
        <w:adjustRightInd w:val="0"/>
        <w:rPr>
          <w:color w:val="000000"/>
        </w:rPr>
      </w:pPr>
      <w:r w:rsidRPr="00DE27F0">
        <w:rPr>
          <w:color w:val="000000"/>
        </w:rPr>
        <w:tab/>
      </w:r>
      <w:hyperlink r:id="rId23" w:history="1">
        <w:r w:rsidR="00C95879" w:rsidRPr="00DE27F0">
          <w:rPr>
            <w:rStyle w:val="Hyperlink"/>
          </w:rPr>
          <w:t>Healthy School Policies</w:t>
        </w:r>
      </w:hyperlink>
    </w:p>
    <w:p w:rsidR="00C95879" w:rsidRPr="005255AA" w:rsidRDefault="00C95879" w:rsidP="00DE27F0">
      <w:pPr>
        <w:autoSpaceDE w:val="0"/>
        <w:autoSpaceDN w:val="0"/>
        <w:adjustRightInd w:val="0"/>
        <w:rPr>
          <w:color w:val="000000"/>
        </w:rPr>
      </w:pPr>
      <w:r w:rsidRPr="005255AA">
        <w:rPr>
          <w:color w:val="000000"/>
        </w:rPr>
        <w:tab/>
        <w:t xml:space="preserve">Policies help to promote health and well-being and to shape a respectful, welcoming and </w:t>
      </w:r>
      <w:r w:rsidR="004D4B3B">
        <w:rPr>
          <w:color w:val="000000"/>
        </w:rPr>
        <w:tab/>
      </w:r>
      <w:r w:rsidRPr="005255AA">
        <w:rPr>
          <w:color w:val="000000"/>
        </w:rPr>
        <w:t xml:space="preserve">caring school environment. A variety of healthy school policies exist to support the health </w:t>
      </w:r>
      <w:r w:rsidR="004D4B3B">
        <w:rPr>
          <w:color w:val="000000"/>
        </w:rPr>
        <w:tab/>
      </w:r>
      <w:r w:rsidRPr="005255AA">
        <w:rPr>
          <w:color w:val="000000"/>
        </w:rPr>
        <w:t>and well-being of students</w:t>
      </w:r>
      <w:r w:rsidR="00DE27F0">
        <w:rPr>
          <w:color w:val="000000"/>
        </w:rPr>
        <w:t>,</w:t>
      </w:r>
      <w:r w:rsidRPr="005255AA">
        <w:rPr>
          <w:color w:val="000000"/>
        </w:rPr>
        <w:t xml:space="preserve"> such as the prevention of bullying, harassment, and </w:t>
      </w:r>
      <w:r w:rsidR="004D4B3B">
        <w:rPr>
          <w:color w:val="000000"/>
        </w:rPr>
        <w:tab/>
      </w:r>
      <w:r w:rsidRPr="005255AA">
        <w:rPr>
          <w:color w:val="000000"/>
        </w:rPr>
        <w:t xml:space="preserve">discrimination, tobacco/alcohol/drug use ban, school nutrition, and others to support a </w:t>
      </w:r>
      <w:r w:rsidR="004D4B3B">
        <w:rPr>
          <w:color w:val="000000"/>
        </w:rPr>
        <w:tab/>
      </w:r>
      <w:r w:rsidRPr="005255AA">
        <w:rPr>
          <w:color w:val="000000"/>
        </w:rPr>
        <w:t>healthy, safe, and caring environment.</w:t>
      </w:r>
    </w:p>
    <w:p w:rsidR="00C95879" w:rsidRPr="005255AA" w:rsidRDefault="00C95879" w:rsidP="000A13C9">
      <w:pPr>
        <w:autoSpaceDE w:val="0"/>
        <w:autoSpaceDN w:val="0"/>
        <w:adjustRightInd w:val="0"/>
        <w:rPr>
          <w:color w:val="000000"/>
        </w:rPr>
      </w:pPr>
    </w:p>
    <w:p w:rsidR="004D4B3B" w:rsidRDefault="004D4B3B" w:rsidP="00150872">
      <w:pPr>
        <w:autoSpaceDE w:val="0"/>
        <w:autoSpaceDN w:val="0"/>
        <w:adjustRightInd w:val="0"/>
        <w:rPr>
          <w:color w:val="000000"/>
        </w:rPr>
      </w:pPr>
      <w:r w:rsidRPr="00DE27F0">
        <w:rPr>
          <w:color w:val="000000"/>
        </w:rPr>
        <w:tab/>
      </w:r>
      <w:hyperlink r:id="rId24" w:history="1">
        <w:r w:rsidR="00C95879" w:rsidRPr="00DE27F0">
          <w:rPr>
            <w:rStyle w:val="Hyperlink"/>
          </w:rPr>
          <w:t>Programs, Partnerships and Services</w:t>
        </w:r>
      </w:hyperlink>
    </w:p>
    <w:p w:rsidR="00150872" w:rsidRDefault="00150872" w:rsidP="00150872">
      <w:pPr>
        <w:autoSpaceDE w:val="0"/>
        <w:autoSpaceDN w:val="0"/>
        <w:adjustRightInd w:val="0"/>
        <w:ind w:left="720"/>
        <w:rPr>
          <w:color w:val="000000"/>
        </w:rPr>
      </w:pPr>
      <w:proofErr w:type="spellStart"/>
      <w:r>
        <w:rPr>
          <w:color w:val="000000"/>
        </w:rPr>
        <w:t>Partnerships</w:t>
      </w:r>
      <w:proofErr w:type="spellEnd"/>
      <w:r>
        <w:rPr>
          <w:color w:val="000000"/>
        </w:rPr>
        <w:t xml:space="preserve"> are </w:t>
      </w:r>
      <w:proofErr w:type="spellStart"/>
      <w:r>
        <w:rPr>
          <w:color w:val="000000"/>
        </w:rPr>
        <w:t>defined</w:t>
      </w:r>
      <w:proofErr w:type="spellEnd"/>
      <w:r>
        <w:rPr>
          <w:color w:val="000000"/>
        </w:rPr>
        <w:t xml:space="preserve"> by the </w:t>
      </w:r>
      <w:proofErr w:type="spellStart"/>
      <w:r>
        <w:rPr>
          <w:color w:val="000000"/>
        </w:rPr>
        <w:t>many</w:t>
      </w:r>
      <w:proofErr w:type="spellEnd"/>
      <w:r>
        <w:rPr>
          <w:color w:val="000000"/>
        </w:rPr>
        <w:t xml:space="preserve"> connections </w:t>
      </w:r>
      <w:proofErr w:type="spellStart"/>
      <w:r>
        <w:rPr>
          <w:color w:val="000000"/>
        </w:rPr>
        <w:t>between</w:t>
      </w:r>
      <w:proofErr w:type="spellEnd"/>
      <w:r>
        <w:rPr>
          <w:color w:val="000000"/>
        </w:rPr>
        <w:t xml:space="preserve"> the </w:t>
      </w:r>
      <w:proofErr w:type="spellStart"/>
      <w:r>
        <w:rPr>
          <w:color w:val="000000"/>
        </w:rPr>
        <w:t>school</w:t>
      </w:r>
      <w:proofErr w:type="spellEnd"/>
      <w:r>
        <w:rPr>
          <w:color w:val="000000"/>
        </w:rPr>
        <w:t xml:space="preserve">, the </w:t>
      </w:r>
      <w:proofErr w:type="spellStart"/>
      <w:r>
        <w:rPr>
          <w:color w:val="000000"/>
        </w:rPr>
        <w:t>students</w:t>
      </w:r>
      <w:proofErr w:type="spellEnd"/>
      <w:r>
        <w:rPr>
          <w:color w:val="000000"/>
        </w:rPr>
        <w:t xml:space="preserve">’ </w:t>
      </w:r>
      <w:proofErr w:type="spellStart"/>
      <w:r>
        <w:rPr>
          <w:color w:val="000000"/>
        </w:rPr>
        <w:t>families</w:t>
      </w:r>
      <w:proofErr w:type="spellEnd"/>
      <w:r>
        <w:rPr>
          <w:color w:val="000000"/>
        </w:rPr>
        <w:t xml:space="preserve">, and the </w:t>
      </w:r>
      <w:proofErr w:type="spellStart"/>
      <w:r>
        <w:rPr>
          <w:color w:val="000000"/>
        </w:rPr>
        <w:t>school</w:t>
      </w:r>
      <w:proofErr w:type="spellEnd"/>
      <w:r>
        <w:rPr>
          <w:color w:val="000000"/>
        </w:rPr>
        <w:t xml:space="preserve"> </w:t>
      </w:r>
      <w:proofErr w:type="spellStart"/>
      <w:r>
        <w:rPr>
          <w:color w:val="000000"/>
        </w:rPr>
        <w:t>community</w:t>
      </w:r>
      <w:proofErr w:type="spellEnd"/>
      <w:r>
        <w:rPr>
          <w:color w:val="000000"/>
        </w:rPr>
        <w:t xml:space="preserve">. </w:t>
      </w:r>
      <w:proofErr w:type="spellStart"/>
      <w:r>
        <w:rPr>
          <w:color w:val="000000"/>
        </w:rPr>
        <w:t>These</w:t>
      </w:r>
      <w:proofErr w:type="spellEnd"/>
      <w:r>
        <w:rPr>
          <w:color w:val="000000"/>
        </w:rPr>
        <w:t xml:space="preserve"> </w:t>
      </w:r>
      <w:proofErr w:type="spellStart"/>
      <w:r>
        <w:rPr>
          <w:color w:val="000000"/>
        </w:rPr>
        <w:t>include</w:t>
      </w:r>
      <w:proofErr w:type="spellEnd"/>
      <w:r>
        <w:rPr>
          <w:color w:val="000000"/>
        </w:rPr>
        <w:t xml:space="preserve"> </w:t>
      </w:r>
      <w:proofErr w:type="spellStart"/>
      <w:r>
        <w:rPr>
          <w:color w:val="000000"/>
        </w:rPr>
        <w:t>supportive</w:t>
      </w:r>
      <w:proofErr w:type="spellEnd"/>
      <w:r>
        <w:rPr>
          <w:color w:val="000000"/>
        </w:rPr>
        <w:t xml:space="preserve"> </w:t>
      </w:r>
      <w:proofErr w:type="spellStart"/>
      <w:r>
        <w:rPr>
          <w:color w:val="000000"/>
        </w:rPr>
        <w:t>working</w:t>
      </w:r>
      <w:proofErr w:type="spellEnd"/>
      <w:r>
        <w:rPr>
          <w:color w:val="000000"/>
        </w:rPr>
        <w:t xml:space="preserve"> </w:t>
      </w:r>
      <w:proofErr w:type="spellStart"/>
      <w:r>
        <w:rPr>
          <w:color w:val="000000"/>
        </w:rPr>
        <w:t>relationships</w:t>
      </w:r>
      <w:proofErr w:type="spellEnd"/>
      <w:r>
        <w:rPr>
          <w:color w:val="000000"/>
        </w:rPr>
        <w:t xml:space="preserve"> </w:t>
      </w:r>
      <w:proofErr w:type="spellStart"/>
      <w:r>
        <w:rPr>
          <w:color w:val="000000"/>
        </w:rPr>
        <w:t>within</w:t>
      </w:r>
      <w:proofErr w:type="spellEnd"/>
      <w:r>
        <w:rPr>
          <w:color w:val="000000"/>
        </w:rPr>
        <w:t xml:space="preserve"> </w:t>
      </w:r>
      <w:proofErr w:type="spellStart"/>
      <w:r>
        <w:rPr>
          <w:color w:val="000000"/>
        </w:rPr>
        <w:t>schools</w:t>
      </w:r>
      <w:proofErr w:type="spellEnd"/>
      <w:r>
        <w:rPr>
          <w:color w:val="000000"/>
        </w:rPr>
        <w:t xml:space="preserve"> (staff and </w:t>
      </w:r>
      <w:proofErr w:type="spellStart"/>
      <w:r>
        <w:rPr>
          <w:color w:val="000000"/>
        </w:rPr>
        <w:t>students</w:t>
      </w:r>
      <w:proofErr w:type="spellEnd"/>
      <w:r>
        <w:rPr>
          <w:color w:val="000000"/>
        </w:rPr>
        <w:t xml:space="preserve">), </w:t>
      </w:r>
      <w:proofErr w:type="spellStart"/>
      <w:r>
        <w:rPr>
          <w:color w:val="000000"/>
        </w:rPr>
        <w:t>between</w:t>
      </w:r>
      <w:proofErr w:type="spellEnd"/>
      <w:r>
        <w:rPr>
          <w:color w:val="000000"/>
        </w:rPr>
        <w:t xml:space="preserve"> </w:t>
      </w:r>
      <w:proofErr w:type="spellStart"/>
      <w:r>
        <w:rPr>
          <w:color w:val="000000"/>
        </w:rPr>
        <w:t>schools</w:t>
      </w:r>
      <w:proofErr w:type="spellEnd"/>
      <w:r>
        <w:rPr>
          <w:color w:val="000000"/>
        </w:rPr>
        <w:t xml:space="preserve">, and </w:t>
      </w:r>
      <w:proofErr w:type="spellStart"/>
      <w:r>
        <w:rPr>
          <w:color w:val="000000"/>
        </w:rPr>
        <w:t>between</w:t>
      </w:r>
      <w:proofErr w:type="spellEnd"/>
      <w:r>
        <w:rPr>
          <w:color w:val="000000"/>
        </w:rPr>
        <w:t xml:space="preserve"> </w:t>
      </w:r>
      <w:proofErr w:type="spellStart"/>
      <w:r>
        <w:rPr>
          <w:color w:val="000000"/>
        </w:rPr>
        <w:t>schools</w:t>
      </w:r>
      <w:proofErr w:type="spellEnd"/>
      <w:r>
        <w:rPr>
          <w:color w:val="000000"/>
        </w:rPr>
        <w:t xml:space="preserve"> and </w:t>
      </w:r>
      <w:proofErr w:type="spellStart"/>
      <w:r>
        <w:rPr>
          <w:color w:val="000000"/>
        </w:rPr>
        <w:t>other</w:t>
      </w:r>
      <w:proofErr w:type="spellEnd"/>
      <w:r>
        <w:rPr>
          <w:color w:val="000000"/>
        </w:rPr>
        <w:t xml:space="preserve"> </w:t>
      </w:r>
      <w:proofErr w:type="spellStart"/>
      <w:r>
        <w:rPr>
          <w:color w:val="000000"/>
        </w:rPr>
        <w:t>community</w:t>
      </w:r>
      <w:proofErr w:type="spellEnd"/>
      <w:r>
        <w:rPr>
          <w:color w:val="000000"/>
        </w:rPr>
        <w:t xml:space="preserve"> </w:t>
      </w:r>
      <w:proofErr w:type="spellStart"/>
      <w:r>
        <w:rPr>
          <w:color w:val="000000"/>
        </w:rPr>
        <w:t>organizations</w:t>
      </w:r>
      <w:proofErr w:type="spellEnd"/>
      <w:r>
        <w:rPr>
          <w:color w:val="000000"/>
        </w:rPr>
        <w:t xml:space="preserve">. This </w:t>
      </w:r>
      <w:proofErr w:type="spellStart"/>
      <w:r>
        <w:rPr>
          <w:color w:val="000000"/>
        </w:rPr>
        <w:t>also</w:t>
      </w:r>
      <w:proofErr w:type="spellEnd"/>
      <w:r>
        <w:rPr>
          <w:color w:val="000000"/>
        </w:rPr>
        <w:t xml:space="preserve"> </w:t>
      </w:r>
      <w:proofErr w:type="spellStart"/>
      <w:r w:rsidR="001D049D">
        <w:rPr>
          <w:color w:val="000000"/>
        </w:rPr>
        <w:t>is</w:t>
      </w:r>
      <w:proofErr w:type="spellEnd"/>
      <w:r w:rsidR="001D049D">
        <w:rPr>
          <w:color w:val="000000"/>
        </w:rPr>
        <w:t xml:space="preserve"> </w:t>
      </w:r>
      <w:proofErr w:type="spellStart"/>
      <w:r w:rsidR="001D049D">
        <w:rPr>
          <w:color w:val="000000"/>
        </w:rPr>
        <w:t>reflected</w:t>
      </w:r>
      <w:proofErr w:type="spellEnd"/>
      <w:r w:rsidR="001D049D">
        <w:rPr>
          <w:color w:val="000000"/>
        </w:rPr>
        <w:t xml:space="preserve"> in </w:t>
      </w:r>
      <w:proofErr w:type="spellStart"/>
      <w:r w:rsidR="001D049D">
        <w:rPr>
          <w:color w:val="000000"/>
        </w:rPr>
        <w:t>health</w:t>
      </w:r>
      <w:proofErr w:type="spellEnd"/>
      <w:r w:rsidR="001D049D">
        <w:rPr>
          <w:color w:val="000000"/>
        </w:rPr>
        <w:t xml:space="preserve">, </w:t>
      </w:r>
      <w:proofErr w:type="spellStart"/>
      <w:r w:rsidR="001D049D">
        <w:rPr>
          <w:color w:val="000000"/>
        </w:rPr>
        <w:t>education</w:t>
      </w:r>
      <w:proofErr w:type="spellEnd"/>
      <w:r w:rsidR="001D049D">
        <w:rPr>
          <w:color w:val="000000"/>
        </w:rPr>
        <w:t xml:space="preserve"> and </w:t>
      </w:r>
      <w:proofErr w:type="spellStart"/>
      <w:r w:rsidR="001D049D">
        <w:rPr>
          <w:color w:val="000000"/>
        </w:rPr>
        <w:t>other</w:t>
      </w:r>
      <w:proofErr w:type="spellEnd"/>
      <w:r w:rsidR="001D049D">
        <w:rPr>
          <w:color w:val="000000"/>
        </w:rPr>
        <w:t xml:space="preserve"> </w:t>
      </w:r>
      <w:proofErr w:type="spellStart"/>
      <w:r w:rsidR="001D049D">
        <w:rPr>
          <w:color w:val="000000"/>
        </w:rPr>
        <w:t>departments</w:t>
      </w:r>
      <w:proofErr w:type="spellEnd"/>
      <w:r w:rsidR="001D049D">
        <w:rPr>
          <w:color w:val="000000"/>
        </w:rPr>
        <w:t xml:space="preserve"> </w:t>
      </w:r>
      <w:proofErr w:type="spellStart"/>
      <w:r w:rsidR="001D049D">
        <w:rPr>
          <w:color w:val="000000"/>
        </w:rPr>
        <w:t>working</w:t>
      </w:r>
      <w:proofErr w:type="spellEnd"/>
      <w:r w:rsidR="001D049D">
        <w:rPr>
          <w:color w:val="000000"/>
        </w:rPr>
        <w:t xml:space="preserve"> </w:t>
      </w:r>
      <w:proofErr w:type="spellStart"/>
      <w:r w:rsidR="001D049D">
        <w:rPr>
          <w:color w:val="000000"/>
        </w:rPr>
        <w:t>together</w:t>
      </w:r>
      <w:proofErr w:type="spellEnd"/>
      <w:r w:rsidR="001D049D">
        <w:rPr>
          <w:color w:val="000000"/>
        </w:rPr>
        <w:t xml:space="preserve"> to </w:t>
      </w:r>
      <w:proofErr w:type="spellStart"/>
      <w:r w:rsidR="001D049D">
        <w:rPr>
          <w:color w:val="000000"/>
        </w:rPr>
        <w:t>advance</w:t>
      </w:r>
      <w:proofErr w:type="spellEnd"/>
      <w:r w:rsidR="001D049D">
        <w:rPr>
          <w:color w:val="000000"/>
        </w:rPr>
        <w:t xml:space="preserve"> </w:t>
      </w:r>
      <w:proofErr w:type="spellStart"/>
      <w:r w:rsidR="001D049D">
        <w:rPr>
          <w:color w:val="000000"/>
        </w:rPr>
        <w:t>school</w:t>
      </w:r>
      <w:proofErr w:type="spellEnd"/>
      <w:r w:rsidR="001D049D">
        <w:rPr>
          <w:color w:val="000000"/>
        </w:rPr>
        <w:t xml:space="preserve"> </w:t>
      </w:r>
      <w:proofErr w:type="spellStart"/>
      <w:r w:rsidR="001D049D">
        <w:rPr>
          <w:color w:val="000000"/>
        </w:rPr>
        <w:t>health</w:t>
      </w:r>
      <w:proofErr w:type="spellEnd"/>
      <w:r w:rsidR="001D049D">
        <w:rPr>
          <w:color w:val="000000"/>
        </w:rPr>
        <w:t xml:space="preserve">, as </w:t>
      </w:r>
      <w:proofErr w:type="spellStart"/>
      <w:r w:rsidR="001D049D">
        <w:rPr>
          <w:color w:val="000000"/>
        </w:rPr>
        <w:t>well</w:t>
      </w:r>
      <w:proofErr w:type="spellEnd"/>
      <w:r w:rsidR="001D049D">
        <w:rPr>
          <w:color w:val="000000"/>
        </w:rPr>
        <w:t xml:space="preserve"> as the </w:t>
      </w:r>
      <w:proofErr w:type="spellStart"/>
      <w:r w:rsidR="001D049D">
        <w:rPr>
          <w:color w:val="000000"/>
        </w:rPr>
        <w:t>many</w:t>
      </w:r>
      <w:proofErr w:type="spellEnd"/>
      <w:r w:rsidR="001D049D">
        <w:rPr>
          <w:color w:val="000000"/>
        </w:rPr>
        <w:t xml:space="preserve"> </w:t>
      </w:r>
      <w:proofErr w:type="spellStart"/>
      <w:r w:rsidR="001D049D">
        <w:rPr>
          <w:color w:val="000000"/>
        </w:rPr>
        <w:t>community</w:t>
      </w:r>
      <w:proofErr w:type="spellEnd"/>
      <w:r w:rsidR="001D049D">
        <w:rPr>
          <w:color w:val="000000"/>
        </w:rPr>
        <w:t xml:space="preserve"> and </w:t>
      </w:r>
      <w:proofErr w:type="spellStart"/>
      <w:r w:rsidR="001D049D">
        <w:rPr>
          <w:color w:val="000000"/>
        </w:rPr>
        <w:t>schools</w:t>
      </w:r>
      <w:proofErr w:type="spellEnd"/>
      <w:r w:rsidR="001D049D">
        <w:rPr>
          <w:color w:val="000000"/>
        </w:rPr>
        <w:t>-</w:t>
      </w:r>
      <w:proofErr w:type="spellStart"/>
      <w:r w:rsidR="001D049D">
        <w:rPr>
          <w:color w:val="000000"/>
        </w:rPr>
        <w:t>based</w:t>
      </w:r>
      <w:proofErr w:type="spellEnd"/>
      <w:r w:rsidR="001D049D">
        <w:rPr>
          <w:color w:val="000000"/>
        </w:rPr>
        <w:t xml:space="preserve"> services </w:t>
      </w:r>
      <w:proofErr w:type="spellStart"/>
      <w:r w:rsidR="001D049D">
        <w:rPr>
          <w:color w:val="000000"/>
        </w:rPr>
        <w:t>that</w:t>
      </w:r>
      <w:proofErr w:type="spellEnd"/>
      <w:r w:rsidR="001D049D">
        <w:rPr>
          <w:color w:val="000000"/>
        </w:rPr>
        <w:t xml:space="preserve"> support and </w:t>
      </w:r>
      <w:proofErr w:type="spellStart"/>
      <w:r w:rsidR="001D049D">
        <w:rPr>
          <w:color w:val="000000"/>
        </w:rPr>
        <w:t>promote</w:t>
      </w:r>
      <w:proofErr w:type="spellEnd"/>
      <w:r w:rsidR="001D049D">
        <w:rPr>
          <w:color w:val="000000"/>
        </w:rPr>
        <w:t xml:space="preserve"> </w:t>
      </w:r>
      <w:proofErr w:type="spellStart"/>
      <w:r w:rsidR="001D049D">
        <w:rPr>
          <w:color w:val="000000"/>
        </w:rPr>
        <w:t>student</w:t>
      </w:r>
      <w:proofErr w:type="spellEnd"/>
      <w:r w:rsidR="001D049D">
        <w:rPr>
          <w:color w:val="000000"/>
        </w:rPr>
        <w:t xml:space="preserve"> and staff </w:t>
      </w:r>
      <w:proofErr w:type="spellStart"/>
      <w:r w:rsidR="001D049D">
        <w:rPr>
          <w:color w:val="000000"/>
        </w:rPr>
        <w:t>health</w:t>
      </w:r>
      <w:proofErr w:type="spellEnd"/>
      <w:r w:rsidR="001D049D">
        <w:rPr>
          <w:color w:val="000000"/>
        </w:rPr>
        <w:t xml:space="preserve"> and well-being. A </w:t>
      </w:r>
      <w:proofErr w:type="spellStart"/>
      <w:r w:rsidR="001D049D">
        <w:rPr>
          <w:color w:val="000000"/>
        </w:rPr>
        <w:t>variety</w:t>
      </w:r>
      <w:proofErr w:type="spellEnd"/>
      <w:r w:rsidR="001D049D">
        <w:rPr>
          <w:color w:val="000000"/>
        </w:rPr>
        <w:t xml:space="preserve"> of </w:t>
      </w:r>
      <w:proofErr w:type="spellStart"/>
      <w:r w:rsidR="001D049D">
        <w:rPr>
          <w:color w:val="000000"/>
        </w:rPr>
        <w:t>partnerships</w:t>
      </w:r>
      <w:proofErr w:type="spellEnd"/>
      <w:r w:rsidR="001D049D">
        <w:rPr>
          <w:color w:val="000000"/>
        </w:rPr>
        <w:t xml:space="preserve"> and services support the health and </w:t>
      </w:r>
      <w:proofErr w:type="spellStart"/>
      <w:r w:rsidR="001D049D">
        <w:rPr>
          <w:color w:val="000000"/>
        </w:rPr>
        <w:t>well</w:t>
      </w:r>
      <w:proofErr w:type="spellEnd"/>
      <w:r w:rsidR="001D049D">
        <w:rPr>
          <w:color w:val="000000"/>
        </w:rPr>
        <w:t>-</w:t>
      </w:r>
      <w:proofErr w:type="spellStart"/>
      <w:r w:rsidR="001D049D">
        <w:rPr>
          <w:color w:val="000000"/>
        </w:rPr>
        <w:t>being</w:t>
      </w:r>
      <w:proofErr w:type="spellEnd"/>
      <w:r w:rsidR="001D049D">
        <w:rPr>
          <w:color w:val="000000"/>
        </w:rPr>
        <w:t xml:space="preserve"> of </w:t>
      </w:r>
      <w:proofErr w:type="spellStart"/>
      <w:r w:rsidR="001D049D">
        <w:rPr>
          <w:color w:val="000000"/>
        </w:rPr>
        <w:t>students</w:t>
      </w:r>
      <w:proofErr w:type="spellEnd"/>
      <w:r w:rsidR="001D049D">
        <w:rPr>
          <w:color w:val="000000"/>
        </w:rPr>
        <w:t xml:space="preserve"> </w:t>
      </w:r>
      <w:proofErr w:type="spellStart"/>
      <w:r w:rsidR="001D049D">
        <w:rPr>
          <w:color w:val="000000"/>
        </w:rPr>
        <w:t>at</w:t>
      </w:r>
      <w:proofErr w:type="spellEnd"/>
      <w:r w:rsidR="001D049D">
        <w:rPr>
          <w:color w:val="000000"/>
        </w:rPr>
        <w:t xml:space="preserve"> the </w:t>
      </w:r>
      <w:proofErr w:type="spellStart"/>
      <w:r w:rsidR="001D049D">
        <w:rPr>
          <w:color w:val="000000"/>
        </w:rPr>
        <w:t>school</w:t>
      </w:r>
      <w:proofErr w:type="spellEnd"/>
      <w:r w:rsidR="001D049D">
        <w:rPr>
          <w:color w:val="000000"/>
        </w:rPr>
        <w:t xml:space="preserve">, provincial and national </w:t>
      </w:r>
      <w:proofErr w:type="spellStart"/>
      <w:r w:rsidR="001D049D">
        <w:rPr>
          <w:color w:val="000000"/>
        </w:rPr>
        <w:t>levels</w:t>
      </w:r>
      <w:proofErr w:type="spellEnd"/>
      <w:r w:rsidR="001D049D">
        <w:rPr>
          <w:color w:val="000000"/>
        </w:rPr>
        <w:t>.</w:t>
      </w:r>
    </w:p>
    <w:p w:rsidR="00150872" w:rsidRPr="00DE27F0" w:rsidRDefault="00150872" w:rsidP="00150872">
      <w:pPr>
        <w:autoSpaceDE w:val="0"/>
        <w:autoSpaceDN w:val="0"/>
        <w:adjustRightInd w:val="0"/>
        <w:ind w:left="720"/>
        <w:rPr>
          <w:color w:val="000000"/>
        </w:rPr>
      </w:pPr>
    </w:p>
    <w:p w:rsidR="00DE654E" w:rsidRPr="00DE27F0" w:rsidRDefault="00C95879" w:rsidP="001D049D">
      <w:pPr>
        <w:autoSpaceDE w:val="0"/>
        <w:autoSpaceDN w:val="0"/>
        <w:adjustRightInd w:val="0"/>
        <w:rPr>
          <w:color w:val="000000"/>
          <w:lang w:val="en-US"/>
        </w:rPr>
      </w:pPr>
      <w:r w:rsidRPr="005255AA">
        <w:rPr>
          <w:color w:val="000000"/>
          <w:lang w:val="en-US"/>
        </w:rPr>
        <w:tab/>
      </w:r>
      <w:hyperlink r:id="rId25" w:history="1">
        <w:r w:rsidR="008635B4" w:rsidRPr="00DE27F0">
          <w:rPr>
            <w:rStyle w:val="Hyperlink"/>
            <w:lang w:val="en-US"/>
          </w:rPr>
          <w:t>Social and Physical Environment</w:t>
        </w:r>
      </w:hyperlink>
    </w:p>
    <w:p w:rsidR="00DE654E" w:rsidRPr="005255AA" w:rsidRDefault="008635B4" w:rsidP="001D049D">
      <w:pPr>
        <w:autoSpaceDE w:val="0"/>
        <w:autoSpaceDN w:val="0"/>
        <w:adjustRightInd w:val="0"/>
        <w:rPr>
          <w:color w:val="000000"/>
          <w:lang w:val="en-US"/>
        </w:rPr>
      </w:pPr>
      <w:r w:rsidRPr="005255AA">
        <w:rPr>
          <w:color w:val="000000"/>
        </w:rPr>
        <w:tab/>
        <w:t xml:space="preserve">The social environment includes the quality of relationships among and between staff and </w:t>
      </w:r>
      <w:r w:rsidR="004D4B3B">
        <w:rPr>
          <w:color w:val="000000"/>
        </w:rPr>
        <w:tab/>
      </w:r>
      <w:proofErr w:type="spellStart"/>
      <w:r w:rsidRPr="005255AA">
        <w:rPr>
          <w:color w:val="000000"/>
        </w:rPr>
        <w:t>students</w:t>
      </w:r>
      <w:proofErr w:type="spellEnd"/>
      <w:r w:rsidRPr="005255AA">
        <w:rPr>
          <w:color w:val="000000"/>
        </w:rPr>
        <w:t xml:space="preserve"> in the </w:t>
      </w:r>
      <w:proofErr w:type="spellStart"/>
      <w:r w:rsidRPr="005255AA">
        <w:rPr>
          <w:color w:val="000000"/>
        </w:rPr>
        <w:t>school</w:t>
      </w:r>
      <w:proofErr w:type="spellEnd"/>
      <w:r w:rsidR="001D049D">
        <w:rPr>
          <w:color w:val="000000"/>
        </w:rPr>
        <w:t>,</w:t>
      </w:r>
      <w:r w:rsidRPr="005255AA">
        <w:rPr>
          <w:color w:val="000000"/>
        </w:rPr>
        <w:t xml:space="preserve"> and the </w:t>
      </w:r>
      <w:proofErr w:type="spellStart"/>
      <w:r w:rsidRPr="005255AA">
        <w:rPr>
          <w:color w:val="000000"/>
        </w:rPr>
        <w:t>emotional</w:t>
      </w:r>
      <w:proofErr w:type="spellEnd"/>
      <w:r w:rsidRPr="005255AA">
        <w:rPr>
          <w:color w:val="000000"/>
        </w:rPr>
        <w:t xml:space="preserve"> well-being of students. This can be strongly </w:t>
      </w:r>
      <w:r w:rsidR="004D4B3B">
        <w:rPr>
          <w:color w:val="000000"/>
        </w:rPr>
        <w:tab/>
      </w:r>
      <w:r w:rsidRPr="005255AA">
        <w:rPr>
          <w:color w:val="000000"/>
        </w:rPr>
        <w:t xml:space="preserve">influenced by relationships with families and the wider community. A variety of </w:t>
      </w:r>
      <w:r w:rsidR="004D4B3B">
        <w:rPr>
          <w:color w:val="000000"/>
        </w:rPr>
        <w:tab/>
      </w:r>
      <w:r w:rsidRPr="005255AA">
        <w:rPr>
          <w:color w:val="000000"/>
        </w:rPr>
        <w:t>p</w:t>
      </w:r>
      <w:r w:rsidR="009072EC">
        <w:rPr>
          <w:color w:val="000000"/>
        </w:rPr>
        <w:t>rograms, services, and curricula</w:t>
      </w:r>
      <w:r w:rsidRPr="005255AA">
        <w:rPr>
          <w:color w:val="000000"/>
        </w:rPr>
        <w:t xml:space="preserve"> are </w:t>
      </w:r>
      <w:proofErr w:type="spellStart"/>
      <w:r w:rsidRPr="005255AA">
        <w:rPr>
          <w:color w:val="000000"/>
        </w:rPr>
        <w:t>offered</w:t>
      </w:r>
      <w:proofErr w:type="spellEnd"/>
      <w:r w:rsidRPr="005255AA">
        <w:rPr>
          <w:color w:val="000000"/>
        </w:rPr>
        <w:t xml:space="preserve"> </w:t>
      </w:r>
      <w:proofErr w:type="spellStart"/>
      <w:r w:rsidRPr="005255AA">
        <w:rPr>
          <w:color w:val="000000"/>
        </w:rPr>
        <w:t>within</w:t>
      </w:r>
      <w:proofErr w:type="spellEnd"/>
      <w:r w:rsidRPr="005255AA">
        <w:rPr>
          <w:color w:val="000000"/>
        </w:rPr>
        <w:t xml:space="preserve"> the </w:t>
      </w:r>
      <w:proofErr w:type="spellStart"/>
      <w:r w:rsidRPr="005255AA">
        <w:rPr>
          <w:color w:val="000000"/>
        </w:rPr>
        <w:t>school</w:t>
      </w:r>
      <w:proofErr w:type="spellEnd"/>
      <w:r w:rsidRPr="005255AA">
        <w:rPr>
          <w:color w:val="000000"/>
        </w:rPr>
        <w:t xml:space="preserve"> to help develop strong </w:t>
      </w:r>
      <w:r w:rsidR="004D4B3B">
        <w:rPr>
          <w:color w:val="000000"/>
        </w:rPr>
        <w:tab/>
      </w:r>
      <w:r w:rsidRPr="005255AA">
        <w:rPr>
          <w:color w:val="000000"/>
        </w:rPr>
        <w:t xml:space="preserve">relationship within schools. The physical environment includes the buildings, grounds, </w:t>
      </w:r>
      <w:r w:rsidR="004D4B3B">
        <w:rPr>
          <w:color w:val="000000"/>
        </w:rPr>
        <w:tab/>
      </w:r>
      <w:r w:rsidRPr="005255AA">
        <w:rPr>
          <w:color w:val="000000"/>
        </w:rPr>
        <w:t xml:space="preserve">play space, and equipment in and surrounding the school, as well as the basic amenities </w:t>
      </w:r>
      <w:r w:rsidR="004D4B3B">
        <w:rPr>
          <w:color w:val="000000"/>
        </w:rPr>
        <w:tab/>
      </w:r>
      <w:r w:rsidRPr="005255AA">
        <w:rPr>
          <w:color w:val="000000"/>
        </w:rPr>
        <w:t xml:space="preserve">such as sanitation and air cleanliness. Students also have a wide variety of opportunities </w:t>
      </w:r>
      <w:r w:rsidR="004D4B3B">
        <w:rPr>
          <w:color w:val="000000"/>
        </w:rPr>
        <w:lastRenderedPageBreak/>
        <w:tab/>
      </w:r>
      <w:r w:rsidRPr="005255AA">
        <w:rPr>
          <w:color w:val="000000"/>
        </w:rPr>
        <w:t xml:space="preserve">to get involved with in-school councils, clubs, and committees, as well as a variety of </w:t>
      </w:r>
      <w:r w:rsidR="004D4B3B">
        <w:rPr>
          <w:color w:val="000000"/>
        </w:rPr>
        <w:tab/>
      </w:r>
      <w:r w:rsidRPr="005255AA">
        <w:rPr>
          <w:color w:val="000000"/>
        </w:rPr>
        <w:t>local, regional and national personal growth and leadership opportunities.</w:t>
      </w:r>
    </w:p>
    <w:p w:rsidR="008635B4" w:rsidRDefault="008635B4" w:rsidP="000A13C9">
      <w:pPr>
        <w:autoSpaceDE w:val="0"/>
        <w:autoSpaceDN w:val="0"/>
        <w:adjustRightInd w:val="0"/>
        <w:rPr>
          <w:color w:val="000000"/>
          <w:lang w:val="en-US"/>
        </w:rPr>
      </w:pPr>
    </w:p>
    <w:p w:rsidR="008635B4" w:rsidRPr="009072EC" w:rsidRDefault="004D4B3B" w:rsidP="001D049D">
      <w:pPr>
        <w:autoSpaceDE w:val="0"/>
        <w:autoSpaceDN w:val="0"/>
        <w:adjustRightInd w:val="0"/>
        <w:rPr>
          <w:color w:val="000000"/>
          <w:lang w:val="en-US"/>
        </w:rPr>
      </w:pPr>
      <w:r>
        <w:rPr>
          <w:b/>
          <w:color w:val="000000"/>
          <w:lang w:val="en-US"/>
        </w:rPr>
        <w:tab/>
      </w:r>
      <w:hyperlink r:id="rId26" w:history="1">
        <w:r w:rsidR="008635B4" w:rsidRPr="009072EC">
          <w:rPr>
            <w:rStyle w:val="Hyperlink"/>
            <w:lang w:val="en-US"/>
          </w:rPr>
          <w:t>School Health Research</w:t>
        </w:r>
      </w:hyperlink>
    </w:p>
    <w:p w:rsidR="008635B4" w:rsidRPr="005255AA" w:rsidRDefault="008635B4" w:rsidP="001D049D">
      <w:pPr>
        <w:autoSpaceDE w:val="0"/>
        <w:autoSpaceDN w:val="0"/>
        <w:adjustRightInd w:val="0"/>
        <w:rPr>
          <w:color w:val="000000"/>
        </w:rPr>
      </w:pPr>
      <w:r w:rsidRPr="005255AA">
        <w:rPr>
          <w:color w:val="000000"/>
        </w:rPr>
        <w:tab/>
        <w:t xml:space="preserve">A variety of school / student health research projects are conducted within schools to help </w:t>
      </w:r>
      <w:r w:rsidR="004D4B3B">
        <w:rPr>
          <w:color w:val="000000"/>
        </w:rPr>
        <w:tab/>
      </w:r>
      <w:r w:rsidRPr="005255AA">
        <w:rPr>
          <w:color w:val="000000"/>
        </w:rPr>
        <w:t xml:space="preserve">monitor and explore the health behaviours of Island students. The results of this research </w:t>
      </w:r>
      <w:r w:rsidR="004D4B3B">
        <w:rPr>
          <w:color w:val="000000"/>
        </w:rPr>
        <w:tab/>
      </w:r>
      <w:r w:rsidRPr="005255AA">
        <w:rPr>
          <w:color w:val="000000"/>
        </w:rPr>
        <w:t xml:space="preserve">helps to build and expand upon the knowledge base regarding student health behaviours </w:t>
      </w:r>
      <w:r w:rsidR="004D4B3B">
        <w:rPr>
          <w:color w:val="000000"/>
        </w:rPr>
        <w:tab/>
      </w:r>
      <w:r w:rsidRPr="005255AA">
        <w:rPr>
          <w:color w:val="000000"/>
        </w:rPr>
        <w:t xml:space="preserve">on PEI which can then be used to develop and support a variety of health promoting </w:t>
      </w:r>
      <w:r w:rsidR="004D4B3B">
        <w:rPr>
          <w:color w:val="000000"/>
        </w:rPr>
        <w:tab/>
      </w:r>
      <w:r w:rsidRPr="005255AA">
        <w:rPr>
          <w:color w:val="000000"/>
        </w:rPr>
        <w:t>policies, programs, and initiatives.</w:t>
      </w:r>
    </w:p>
    <w:p w:rsidR="008635B4" w:rsidRPr="005255AA" w:rsidRDefault="008635B4" w:rsidP="000A13C9">
      <w:pPr>
        <w:autoSpaceDE w:val="0"/>
        <w:autoSpaceDN w:val="0"/>
        <w:adjustRightInd w:val="0"/>
        <w:rPr>
          <w:color w:val="000000"/>
          <w:lang w:val="en-US"/>
        </w:rPr>
      </w:pPr>
    </w:p>
    <w:p w:rsidR="008635B4" w:rsidRPr="005255AA" w:rsidRDefault="008635B4" w:rsidP="000A13C9">
      <w:pPr>
        <w:autoSpaceDE w:val="0"/>
        <w:autoSpaceDN w:val="0"/>
        <w:adjustRightInd w:val="0"/>
        <w:rPr>
          <w:color w:val="000000"/>
          <w:lang w:val="en-US"/>
        </w:rPr>
      </w:pPr>
    </w:p>
    <w:p w:rsidR="008635B4" w:rsidRPr="005255AA" w:rsidRDefault="008635B4" w:rsidP="000A13C9">
      <w:pPr>
        <w:autoSpaceDE w:val="0"/>
        <w:autoSpaceDN w:val="0"/>
        <w:adjustRightInd w:val="0"/>
        <w:rPr>
          <w:b/>
          <w:color w:val="000000"/>
          <w:lang w:val="en-US"/>
        </w:rPr>
      </w:pPr>
      <w:r w:rsidRPr="005255AA">
        <w:rPr>
          <w:b/>
          <w:color w:val="000000"/>
          <w:lang w:val="en-US"/>
        </w:rPr>
        <w:t>Recent Developments:</w:t>
      </w:r>
    </w:p>
    <w:p w:rsidR="008635B4" w:rsidRPr="005255AA" w:rsidRDefault="008635B4" w:rsidP="008635B4">
      <w:pPr>
        <w:spacing w:before="60" w:after="60"/>
        <w:rPr>
          <w:lang w:val="en-US"/>
        </w:rPr>
      </w:pPr>
      <w:r w:rsidRPr="005255AA">
        <w:rPr>
          <w:lang w:val="en-US"/>
        </w:rPr>
        <w:t xml:space="preserve">Recent developments regarding </w:t>
      </w:r>
      <w:r w:rsidR="00AE4D9C" w:rsidRPr="005255AA">
        <w:rPr>
          <w:lang w:val="en-US"/>
        </w:rPr>
        <w:t>provincial programs and initiatives which provide support and services to all schools at the curriculum, policy, programs, and partnership levels</w:t>
      </w:r>
      <w:r w:rsidRPr="005255AA">
        <w:rPr>
          <w:lang w:val="en-US"/>
        </w:rPr>
        <w:t>, include:</w:t>
      </w:r>
    </w:p>
    <w:p w:rsidR="008635B4" w:rsidRPr="005255AA" w:rsidRDefault="008635B4" w:rsidP="008635B4">
      <w:pPr>
        <w:spacing w:before="60" w:after="60"/>
        <w:rPr>
          <w:lang w:val="en-US"/>
        </w:rPr>
      </w:pPr>
    </w:p>
    <w:p w:rsidR="008635B4" w:rsidRPr="005255AA" w:rsidRDefault="004D4B3B" w:rsidP="008635B4">
      <w:pPr>
        <w:pStyle w:val="ListParagraph"/>
        <w:numPr>
          <w:ilvl w:val="0"/>
          <w:numId w:val="27"/>
        </w:num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I</w:t>
      </w:r>
      <w:r w:rsidR="008635B4" w:rsidRPr="005255AA">
        <w:rPr>
          <w:rFonts w:ascii="Times New Roman" w:hAnsi="Times New Roman" w:cs="Times New Roman"/>
          <w:color w:val="auto"/>
          <w:sz w:val="24"/>
          <w:szCs w:val="24"/>
        </w:rPr>
        <w:t xml:space="preserve">n partnership with the Department of Education and Early Childhood Development, the Department of Health and Wellness, and the University of Prince Edward Island, the 2012-13 School Health Action Planning and Evaluation System / Youth Smoking Survey (SHAPES/YSS) - </w:t>
      </w:r>
      <w:hyperlink r:id="rId27" w:history="1">
        <w:r w:rsidR="008635B4" w:rsidRPr="005255AA">
          <w:rPr>
            <w:rStyle w:val="Hyperlink"/>
            <w:rFonts w:ascii="Times New Roman" w:hAnsi="Times New Roman" w:cs="Times New Roman"/>
            <w:sz w:val="24"/>
            <w:szCs w:val="24"/>
          </w:rPr>
          <w:t>Provincial Student Health Profile</w:t>
        </w:r>
      </w:hyperlink>
      <w:r>
        <w:rPr>
          <w:rFonts w:ascii="Times New Roman" w:hAnsi="Times New Roman" w:cs="Times New Roman"/>
          <w:color w:val="auto"/>
          <w:sz w:val="24"/>
          <w:szCs w:val="24"/>
        </w:rPr>
        <w:t xml:space="preserve"> was released on February 10, 2014</w:t>
      </w:r>
      <w:r w:rsidR="008635B4" w:rsidRPr="005255AA">
        <w:rPr>
          <w:rFonts w:ascii="Times New Roman" w:hAnsi="Times New Roman" w:cs="Times New Roman"/>
          <w:color w:val="auto"/>
          <w:sz w:val="24"/>
          <w:szCs w:val="24"/>
        </w:rPr>
        <w:t xml:space="preserve">. This report reflects a provincial summary of the health behaviours (healthy eating, active living, mental fitness, substance use) of approximately 8,500 students who were surveyed in 2012-13. The </w:t>
      </w:r>
      <w:hyperlink r:id="rId28" w:history="1">
        <w:r w:rsidR="008635B4" w:rsidRPr="004D4B3B">
          <w:rPr>
            <w:rStyle w:val="Hyperlink"/>
            <w:rFonts w:ascii="Times New Roman" w:hAnsi="Times New Roman" w:cs="Times New Roman"/>
            <w:sz w:val="24"/>
            <w:szCs w:val="24"/>
          </w:rPr>
          <w:t>provincial launch of this report</w:t>
        </w:r>
      </w:hyperlink>
      <w:r w:rsidR="008635B4" w:rsidRPr="005255AA">
        <w:rPr>
          <w:rFonts w:ascii="Times New Roman" w:hAnsi="Times New Roman" w:cs="Times New Roman"/>
          <w:color w:val="auto"/>
          <w:sz w:val="24"/>
          <w:szCs w:val="24"/>
        </w:rPr>
        <w:t>, attended by over 60 people, provided an opportunity to share provincial summaries of students’ lifestyle habits, a comparison of survey results between 2008-09, 2010-11, and 2012-</w:t>
      </w:r>
      <w:r>
        <w:rPr>
          <w:rFonts w:ascii="Times New Roman" w:hAnsi="Times New Roman" w:cs="Times New Roman"/>
          <w:color w:val="auto"/>
          <w:sz w:val="24"/>
          <w:szCs w:val="24"/>
        </w:rPr>
        <w:t>1</w:t>
      </w:r>
      <w:r w:rsidR="008635B4" w:rsidRPr="005255AA">
        <w:rPr>
          <w:rFonts w:ascii="Times New Roman" w:hAnsi="Times New Roman" w:cs="Times New Roman"/>
          <w:color w:val="auto"/>
          <w:sz w:val="24"/>
          <w:szCs w:val="24"/>
        </w:rPr>
        <w:t>3, as well as how school, school boards, provincial organizations and volunteers are helping to address various needs, which have been identified through this report.</w:t>
      </w:r>
    </w:p>
    <w:p w:rsidR="008635B4" w:rsidRPr="005255AA" w:rsidRDefault="008635B4" w:rsidP="008635B4"/>
    <w:p w:rsidR="008635B4" w:rsidRPr="005255AA" w:rsidRDefault="004D4B3B" w:rsidP="008635B4">
      <w:pPr>
        <w:pStyle w:val="ListParagraph"/>
        <w:numPr>
          <w:ilvl w:val="0"/>
          <w:numId w:val="28"/>
        </w:numPr>
        <w:spacing w:after="0" w:line="240" w:lineRule="auto"/>
        <w:ind w:left="360"/>
        <w:rPr>
          <w:rFonts w:ascii="Times New Roman" w:hAnsi="Times New Roman" w:cs="Times New Roman"/>
          <w:color w:val="auto"/>
          <w:sz w:val="24"/>
          <w:szCs w:val="24"/>
        </w:rPr>
      </w:pPr>
      <w:r>
        <w:rPr>
          <w:rFonts w:ascii="Times New Roman" w:hAnsi="Times New Roman" w:cs="Times New Roman"/>
          <w:color w:val="auto"/>
          <w:sz w:val="24"/>
          <w:szCs w:val="24"/>
        </w:rPr>
        <w:t>In 2013-14, we have i</w:t>
      </w:r>
      <w:r w:rsidR="008635B4" w:rsidRPr="005255AA">
        <w:rPr>
          <w:rFonts w:ascii="Times New Roman" w:hAnsi="Times New Roman" w:cs="Times New Roman"/>
          <w:color w:val="auto"/>
          <w:sz w:val="24"/>
          <w:szCs w:val="24"/>
        </w:rPr>
        <w:t xml:space="preserve">mplemented a SHAPES/YSS Partner Engagement Strategy, through an on-going partnership with the Department of Health and Wellness and the Comprehensive School Health Research Group at the University of Prince Edward Island. Through the SHAPES/YSS system, schools, school boards, and provincial health profile reports have been created from the 2012-2013 student health behaviour surveys.  Individualized presentations were made to a variety of schools, school boards, student classrooms, parent associations, and provincial departments regarding the findings from these reports. This approach has encouraged and supported the use of SHAPES/YSS data to help inform various programs, policies, and learning outcomes. These presentations </w:t>
      </w:r>
      <w:r>
        <w:rPr>
          <w:rFonts w:ascii="Times New Roman" w:hAnsi="Times New Roman" w:cs="Times New Roman"/>
          <w:color w:val="auto"/>
          <w:sz w:val="24"/>
          <w:szCs w:val="24"/>
        </w:rPr>
        <w:t xml:space="preserve">have </w:t>
      </w:r>
      <w:r w:rsidR="008635B4" w:rsidRPr="005255AA">
        <w:rPr>
          <w:rFonts w:ascii="Times New Roman" w:hAnsi="Times New Roman" w:cs="Times New Roman"/>
          <w:color w:val="auto"/>
          <w:sz w:val="24"/>
          <w:szCs w:val="24"/>
        </w:rPr>
        <w:t>also provided an opportunity for conversations with students and parents regarding their impressions and responses to the data collected.</w:t>
      </w:r>
    </w:p>
    <w:p w:rsidR="008635B4" w:rsidRPr="005255AA" w:rsidRDefault="008635B4" w:rsidP="008635B4">
      <w:pPr>
        <w:pStyle w:val="ListParagraph"/>
        <w:spacing w:after="0" w:line="240" w:lineRule="auto"/>
        <w:ind w:left="360"/>
        <w:rPr>
          <w:rFonts w:ascii="Times New Roman" w:hAnsi="Times New Roman" w:cs="Times New Roman"/>
          <w:color w:val="auto"/>
          <w:sz w:val="24"/>
          <w:szCs w:val="24"/>
        </w:rPr>
      </w:pPr>
    </w:p>
    <w:p w:rsidR="008635B4" w:rsidRPr="005255AA" w:rsidRDefault="004D4B3B" w:rsidP="008635B4">
      <w:pPr>
        <w:numPr>
          <w:ilvl w:val="0"/>
          <w:numId w:val="28"/>
        </w:numPr>
        <w:ind w:left="360"/>
      </w:pPr>
      <w:r>
        <w:t>The Department of Education and Early Childhood Development has r</w:t>
      </w:r>
      <w:r w:rsidR="008635B4" w:rsidRPr="005255AA">
        <w:t>esearched, developed, and are piloting a new Grade 10 physical</w:t>
      </w:r>
      <w:r>
        <w:t xml:space="preserve"> education </w:t>
      </w:r>
      <w:r w:rsidR="008635B4" w:rsidRPr="005255AA">
        <w:t xml:space="preserve">/wellness </w:t>
      </w:r>
      <w:r>
        <w:t>c</w:t>
      </w:r>
      <w:r w:rsidR="008635B4" w:rsidRPr="005255AA">
        <w:t>urriculum and supporting resources</w:t>
      </w:r>
      <w:r>
        <w:t>.</w:t>
      </w:r>
      <w:r w:rsidR="008635B4" w:rsidRPr="005255AA">
        <w:t xml:space="preserve"> The new grade 10 curriculum builds on the K-9 physical education </w:t>
      </w:r>
      <w:r>
        <w:t xml:space="preserve">and health </w:t>
      </w:r>
      <w:r w:rsidR="008635B4" w:rsidRPr="005255AA">
        <w:t>curriculum</w:t>
      </w:r>
      <w:r>
        <w:t>s</w:t>
      </w:r>
      <w:r w:rsidR="008635B4" w:rsidRPr="005255AA">
        <w:t xml:space="preserve">, and aims to develop confident and competent students who understand, appreciate, and engage in a balanced, healthy, active lifestyle. Throughout the grade 10 physical/wellness education curriculum, opportunities are provided for students to attain and maintain a healthy mind, body and spirit. Students will explore how the physical, social, psychological, spiritual, and environmental dimensions are interconnected and interdependent with each other and how these dimensions should be maintained or improved upon to enhance one's quality of life.  </w:t>
      </w:r>
    </w:p>
    <w:p w:rsidR="008635B4" w:rsidRPr="005255AA" w:rsidRDefault="008635B4" w:rsidP="008635B4"/>
    <w:p w:rsidR="008635B4" w:rsidRPr="005255AA" w:rsidRDefault="004D4B3B" w:rsidP="008635B4">
      <w:pPr>
        <w:pStyle w:val="ListParagraph"/>
        <w:numPr>
          <w:ilvl w:val="0"/>
          <w:numId w:val="28"/>
        </w:numPr>
        <w:spacing w:after="0" w:line="240" w:lineRule="auto"/>
        <w:ind w:left="360"/>
        <w:rPr>
          <w:rFonts w:ascii="Times New Roman" w:hAnsi="Times New Roman" w:cs="Times New Roman"/>
          <w:color w:val="auto"/>
          <w:sz w:val="24"/>
          <w:szCs w:val="24"/>
        </w:rPr>
      </w:pPr>
      <w:r>
        <w:rPr>
          <w:rFonts w:ascii="Times New Roman" w:hAnsi="Times New Roman" w:cs="Times New Roman"/>
          <w:color w:val="auto"/>
          <w:sz w:val="24"/>
          <w:szCs w:val="24"/>
        </w:rPr>
        <w:t>We have c</w:t>
      </w:r>
      <w:r w:rsidR="008635B4" w:rsidRPr="005255AA">
        <w:rPr>
          <w:rFonts w:ascii="Times New Roman" w:hAnsi="Times New Roman" w:cs="Times New Roman"/>
          <w:color w:val="auto"/>
          <w:sz w:val="24"/>
          <w:szCs w:val="24"/>
        </w:rPr>
        <w:t xml:space="preserve">ontinued to support the expansion of school based breakfast/snack programs in partnership with the Department of Health and Wellness and the PEI Healthy Eating Alliance (HEA). Since 2008, 24 new programs have been created within various schools and alternative education sites across the province. At the start of the 2013-14 school </w:t>
      </w:r>
      <w:proofErr w:type="gramStart"/>
      <w:r w:rsidR="008635B4" w:rsidRPr="005255AA">
        <w:rPr>
          <w:rFonts w:ascii="Times New Roman" w:hAnsi="Times New Roman" w:cs="Times New Roman"/>
          <w:color w:val="auto"/>
          <w:sz w:val="24"/>
          <w:szCs w:val="24"/>
        </w:rPr>
        <w:t>year</w:t>
      </w:r>
      <w:proofErr w:type="gramEnd"/>
      <w:r w:rsidR="008635B4" w:rsidRPr="005255AA">
        <w:rPr>
          <w:rFonts w:ascii="Times New Roman" w:hAnsi="Times New Roman" w:cs="Times New Roman"/>
          <w:color w:val="auto"/>
          <w:sz w:val="24"/>
          <w:szCs w:val="24"/>
        </w:rPr>
        <w:t xml:space="preserve">, a total of 48 programs were providing food to approximately 6,000 students and being supported by approximately 600 volunteers. Breakfast program evaluation results continue to be shared with program organizers and workshops were hosted </w:t>
      </w:r>
      <w:r w:rsidR="008635B4" w:rsidRPr="005255AA">
        <w:rPr>
          <w:rFonts w:ascii="Times New Roman" w:hAnsi="Times New Roman" w:cs="Times New Roman"/>
          <w:color w:val="auto"/>
          <w:sz w:val="24"/>
          <w:szCs w:val="24"/>
          <w:lang w:val="en-CA"/>
        </w:rPr>
        <w:t xml:space="preserve">for breakfast program volunteers/organizers. The focus of these workshops was to educate programs about results of the evaluation report, school nutrition policy, food safety, volunteer management, keys to success, and school success sharing. </w:t>
      </w:r>
      <w:r w:rsidR="008635B4" w:rsidRPr="005255AA">
        <w:rPr>
          <w:rFonts w:ascii="Times New Roman" w:hAnsi="Times New Roman" w:cs="Times New Roman"/>
          <w:color w:val="auto"/>
          <w:sz w:val="24"/>
          <w:szCs w:val="24"/>
        </w:rPr>
        <w:t>School breakfast/snack programs help to encourage healthy eating, to ensure that more students come to class prepared to learn, and they support nutrition habits which positively impact student achievement.</w:t>
      </w:r>
    </w:p>
    <w:p w:rsidR="008635B4" w:rsidRPr="005255AA" w:rsidRDefault="008635B4" w:rsidP="008635B4"/>
    <w:p w:rsidR="008635B4" w:rsidRPr="005255AA" w:rsidRDefault="004D4B3B" w:rsidP="008635B4">
      <w:pPr>
        <w:pStyle w:val="ListParagraph"/>
        <w:numPr>
          <w:ilvl w:val="0"/>
          <w:numId w:val="28"/>
        </w:numPr>
        <w:spacing w:after="0" w:line="240" w:lineRule="auto"/>
        <w:ind w:left="360"/>
        <w:rPr>
          <w:rFonts w:ascii="Times New Roman" w:hAnsi="Times New Roman" w:cs="Times New Roman"/>
          <w:color w:val="auto"/>
          <w:sz w:val="24"/>
          <w:szCs w:val="24"/>
        </w:rPr>
      </w:pPr>
      <w:r>
        <w:rPr>
          <w:rFonts w:ascii="Times New Roman" w:hAnsi="Times New Roman" w:cs="Times New Roman"/>
          <w:color w:val="auto"/>
          <w:sz w:val="24"/>
          <w:szCs w:val="24"/>
        </w:rPr>
        <w:t>We have continued to d</w:t>
      </w:r>
      <w:r w:rsidR="008635B4" w:rsidRPr="005255AA">
        <w:rPr>
          <w:rFonts w:ascii="Times New Roman" w:hAnsi="Times New Roman" w:cs="Times New Roman"/>
          <w:color w:val="auto"/>
          <w:sz w:val="24"/>
          <w:szCs w:val="24"/>
        </w:rPr>
        <w:t>istribute</w:t>
      </w:r>
      <w:r>
        <w:rPr>
          <w:rFonts w:ascii="Times New Roman" w:hAnsi="Times New Roman" w:cs="Times New Roman"/>
          <w:color w:val="auto"/>
          <w:sz w:val="24"/>
          <w:szCs w:val="24"/>
        </w:rPr>
        <w:t xml:space="preserve"> </w:t>
      </w:r>
      <w:r w:rsidR="008635B4" w:rsidRPr="005255AA">
        <w:rPr>
          <w:rFonts w:ascii="Times New Roman" w:hAnsi="Times New Roman" w:cs="Times New Roman"/>
          <w:color w:val="auto"/>
          <w:sz w:val="24"/>
          <w:szCs w:val="24"/>
        </w:rPr>
        <w:t xml:space="preserve">funding, through the School Health Grant (SHG), to school based health and wellness projects. Through this grant, students, teachers, parents, and community members are encouraged to examine the results of their SHAPES/YSS school level health profile reports, complete the Healthy School Planner Foundational Module, discuss and identify needs and priorities, propose activities to address these needs within a comprehensive school health framework, and develop an action and evaluation plan. Projects this year include whole school physical activity events, healthy snack programs, </w:t>
      </w:r>
      <w:proofErr w:type="gramStart"/>
      <w:r w:rsidR="008635B4" w:rsidRPr="005255AA">
        <w:rPr>
          <w:rFonts w:ascii="Times New Roman" w:hAnsi="Times New Roman" w:cs="Times New Roman"/>
          <w:color w:val="auto"/>
          <w:sz w:val="24"/>
          <w:szCs w:val="24"/>
        </w:rPr>
        <w:t>resources</w:t>
      </w:r>
      <w:proofErr w:type="gramEnd"/>
      <w:r w:rsidR="008635B4" w:rsidRPr="005255AA">
        <w:rPr>
          <w:rFonts w:ascii="Times New Roman" w:hAnsi="Times New Roman" w:cs="Times New Roman"/>
          <w:color w:val="auto"/>
          <w:sz w:val="24"/>
          <w:szCs w:val="24"/>
        </w:rPr>
        <w:t xml:space="preserve"> for student/staff 'fitness' rooms, self-esteem, healthy eating, and physical activity initiatives for girls, as well as leadership and anti-bullying activities. The SHG is funded in part by the Department of Education and Early Childhood Development, the Department of Health and Wellness, and Go!PEI. Since 2009, the SHG has provided funding to 96 different school and school community projects.</w:t>
      </w:r>
    </w:p>
    <w:p w:rsidR="008A77AB" w:rsidRPr="005255AA" w:rsidRDefault="008A77AB" w:rsidP="00FE180B">
      <w:pPr>
        <w:rPr>
          <w:b/>
          <w:lang w:val="en-US"/>
        </w:rPr>
      </w:pPr>
    </w:p>
    <w:p w:rsidR="00FE180B" w:rsidRPr="005255AA" w:rsidRDefault="004420DB" w:rsidP="00FE180B">
      <w:pPr>
        <w:rPr>
          <w:b/>
          <w:lang w:val="en-US"/>
        </w:rPr>
      </w:pPr>
      <w:r w:rsidRPr="005255AA">
        <w:rPr>
          <w:b/>
          <w:lang w:val="en-US"/>
        </w:rPr>
        <w:t xml:space="preserve">Challenges and </w:t>
      </w:r>
      <w:r w:rsidR="00FE180B" w:rsidRPr="005255AA">
        <w:rPr>
          <w:b/>
          <w:lang w:val="en-US"/>
        </w:rPr>
        <w:t>Successes</w:t>
      </w:r>
    </w:p>
    <w:p w:rsidR="00FE180B" w:rsidRPr="005255AA" w:rsidRDefault="00FE180B" w:rsidP="00FE180B">
      <w:pPr>
        <w:rPr>
          <w:b/>
          <w:lang w:val="en-US"/>
        </w:rPr>
      </w:pPr>
    </w:p>
    <w:p w:rsidR="00D938BB" w:rsidRDefault="00D938BB" w:rsidP="00B651B4">
      <w:pPr>
        <w:autoSpaceDE w:val="0"/>
        <w:autoSpaceDN w:val="0"/>
        <w:adjustRightInd w:val="0"/>
        <w:rPr>
          <w:lang w:val="en-US"/>
        </w:rPr>
      </w:pPr>
      <w:r w:rsidRPr="005255AA">
        <w:rPr>
          <w:lang w:val="en-US"/>
        </w:rPr>
        <w:t xml:space="preserve">PEI is a small province with few resources for which school health promotion is but one of many competing priorities.  A push to academic achievement challenges proponents </w:t>
      </w:r>
      <w:r w:rsidR="00087CB3">
        <w:rPr>
          <w:lang w:val="en-US"/>
        </w:rPr>
        <w:t xml:space="preserve">of ‘school health’ to </w:t>
      </w:r>
      <w:r w:rsidRPr="005255AA">
        <w:rPr>
          <w:lang w:val="en-US"/>
        </w:rPr>
        <w:t xml:space="preserve">demonstrate </w:t>
      </w:r>
      <w:r w:rsidR="00087CB3">
        <w:rPr>
          <w:lang w:val="en-US"/>
        </w:rPr>
        <w:t xml:space="preserve">how it can be an effective mechanism to help </w:t>
      </w:r>
      <w:r w:rsidR="00DD3ED4" w:rsidRPr="005255AA">
        <w:rPr>
          <w:lang w:val="en-US"/>
        </w:rPr>
        <w:t>improve</w:t>
      </w:r>
      <w:r w:rsidRPr="005255AA">
        <w:rPr>
          <w:lang w:val="en-US"/>
        </w:rPr>
        <w:t xml:space="preserve"> </w:t>
      </w:r>
      <w:r w:rsidR="00087CB3">
        <w:rPr>
          <w:lang w:val="en-US"/>
        </w:rPr>
        <w:t>student success and academic achievement</w:t>
      </w:r>
      <w:r w:rsidR="004D4B3B">
        <w:rPr>
          <w:lang w:val="en-US"/>
        </w:rPr>
        <w:t>. At the same time, we have been very successful in using the comprehensive school h</w:t>
      </w:r>
      <w:r w:rsidR="00087CB3">
        <w:rPr>
          <w:lang w:val="en-US"/>
        </w:rPr>
        <w:t xml:space="preserve">ealth framework, supported by a variety of community and provincial partners, </w:t>
      </w:r>
      <w:r w:rsidR="004D4B3B">
        <w:rPr>
          <w:lang w:val="en-US"/>
        </w:rPr>
        <w:t>to support</w:t>
      </w:r>
      <w:r w:rsidR="00087CB3">
        <w:rPr>
          <w:lang w:val="en-US"/>
        </w:rPr>
        <w:t xml:space="preserve"> schools in moving school-based health and wellness initiatives forward. Led by the Department of Education and Early Childhood Development, and supported by the Department of Health and Wellness, provincial alliances (Healthy Eating Alliance / Recreation PEI), as well as community groups, students, and parent volunteers, we continue to support schools and school communities to address their identified priorities. </w:t>
      </w:r>
      <w:r w:rsidR="004D4B3B">
        <w:rPr>
          <w:lang w:val="en-US"/>
        </w:rPr>
        <w:t xml:space="preserve"> </w:t>
      </w:r>
    </w:p>
    <w:p w:rsidR="00572F4C" w:rsidRPr="005255AA" w:rsidRDefault="00572F4C" w:rsidP="00B651B4">
      <w:pPr>
        <w:autoSpaceDE w:val="0"/>
        <w:autoSpaceDN w:val="0"/>
        <w:adjustRightInd w:val="0"/>
        <w:rPr>
          <w:lang w:val="en-US"/>
        </w:rPr>
      </w:pPr>
    </w:p>
    <w:p w:rsidR="004420DB" w:rsidRPr="005255AA" w:rsidRDefault="004420DB" w:rsidP="00FE180B">
      <w:pPr>
        <w:rPr>
          <w:b/>
          <w:bCs/>
          <w:color w:val="000000"/>
          <w:lang w:val="en-US"/>
        </w:rPr>
      </w:pPr>
      <w:r w:rsidRPr="005255AA">
        <w:rPr>
          <w:b/>
          <w:bCs/>
          <w:color w:val="000000"/>
          <w:lang w:val="en-US"/>
        </w:rPr>
        <w:t>Benefits to JCSH Membership</w:t>
      </w:r>
    </w:p>
    <w:p w:rsidR="004D4B3B" w:rsidRDefault="004D4B3B" w:rsidP="004420DB">
      <w:pPr>
        <w:autoSpaceDE w:val="0"/>
        <w:autoSpaceDN w:val="0"/>
        <w:adjustRightInd w:val="0"/>
        <w:divId w:val="477964400"/>
        <w:rPr>
          <w:bCs/>
          <w:color w:val="000000"/>
          <w:lang w:val="en-US"/>
        </w:rPr>
      </w:pPr>
    </w:p>
    <w:p w:rsidR="00D938BB" w:rsidRPr="005255AA" w:rsidRDefault="00EE4207" w:rsidP="004420DB">
      <w:pPr>
        <w:autoSpaceDE w:val="0"/>
        <w:autoSpaceDN w:val="0"/>
        <w:adjustRightInd w:val="0"/>
        <w:divId w:val="477964400"/>
        <w:rPr>
          <w:color w:val="000000"/>
          <w:lang w:val="en-US"/>
        </w:rPr>
      </w:pPr>
      <w:r w:rsidRPr="005255AA">
        <w:rPr>
          <w:color w:val="000000"/>
          <w:lang w:val="en-US"/>
        </w:rPr>
        <w:t xml:space="preserve">The Joint Consortium for School Health was created </w:t>
      </w:r>
      <w:r w:rsidR="00572F4C">
        <w:rPr>
          <w:color w:val="000000"/>
          <w:lang w:val="en-US"/>
        </w:rPr>
        <w:t xml:space="preserve">by </w:t>
      </w:r>
      <w:r w:rsidR="00572F4C">
        <w:rPr>
          <w:color w:val="000000"/>
        </w:rPr>
        <w:t xml:space="preserve">the </w:t>
      </w:r>
      <w:r w:rsidR="00572F4C" w:rsidRPr="00572F4C">
        <w:rPr>
          <w:i/>
          <w:iCs/>
          <w:color w:val="000000"/>
        </w:rPr>
        <w:t xml:space="preserve">Council of </w:t>
      </w:r>
      <w:proofErr w:type="spellStart"/>
      <w:r w:rsidR="00572F4C" w:rsidRPr="00572F4C">
        <w:rPr>
          <w:i/>
          <w:iCs/>
          <w:color w:val="000000"/>
        </w:rPr>
        <w:t>Ministers</w:t>
      </w:r>
      <w:proofErr w:type="spellEnd"/>
      <w:r w:rsidR="00572F4C" w:rsidRPr="00572F4C">
        <w:rPr>
          <w:i/>
          <w:iCs/>
          <w:color w:val="000000"/>
        </w:rPr>
        <w:t xml:space="preserve"> of </w:t>
      </w:r>
      <w:proofErr w:type="spellStart"/>
      <w:r w:rsidR="00572F4C" w:rsidRPr="00572F4C">
        <w:rPr>
          <w:i/>
          <w:iCs/>
          <w:color w:val="000000"/>
        </w:rPr>
        <w:t>Education</w:t>
      </w:r>
      <w:proofErr w:type="spellEnd"/>
      <w:r w:rsidR="00572F4C" w:rsidRPr="00572F4C">
        <w:rPr>
          <w:i/>
          <w:iCs/>
          <w:color w:val="000000"/>
        </w:rPr>
        <w:t>, Canada </w:t>
      </w:r>
      <w:r w:rsidR="00572F4C" w:rsidRPr="00572F4C">
        <w:rPr>
          <w:color w:val="000000"/>
        </w:rPr>
        <w:t>(CMEC) and the </w:t>
      </w:r>
      <w:proofErr w:type="spellStart"/>
      <w:r w:rsidR="00572F4C" w:rsidRPr="00572F4C">
        <w:rPr>
          <w:i/>
          <w:iCs/>
          <w:color w:val="000000"/>
        </w:rPr>
        <w:t>Conference</w:t>
      </w:r>
      <w:proofErr w:type="spellEnd"/>
      <w:r w:rsidR="00572F4C" w:rsidRPr="00572F4C">
        <w:rPr>
          <w:i/>
          <w:iCs/>
          <w:color w:val="000000"/>
        </w:rPr>
        <w:t xml:space="preserve"> of F/P/T </w:t>
      </w:r>
      <w:proofErr w:type="spellStart"/>
      <w:r w:rsidR="00572F4C" w:rsidRPr="00572F4C">
        <w:rPr>
          <w:i/>
          <w:iCs/>
          <w:color w:val="000000"/>
        </w:rPr>
        <w:t>Deputy</w:t>
      </w:r>
      <w:proofErr w:type="spellEnd"/>
      <w:r w:rsidR="00572F4C" w:rsidRPr="00572F4C">
        <w:rPr>
          <w:i/>
          <w:iCs/>
          <w:color w:val="000000"/>
        </w:rPr>
        <w:t xml:space="preserve"> </w:t>
      </w:r>
      <w:proofErr w:type="spellStart"/>
      <w:r w:rsidR="00572F4C" w:rsidRPr="00572F4C">
        <w:rPr>
          <w:i/>
          <w:iCs/>
          <w:color w:val="000000"/>
        </w:rPr>
        <w:t>Ministers</w:t>
      </w:r>
      <w:proofErr w:type="spellEnd"/>
      <w:r w:rsidR="00572F4C" w:rsidRPr="00572F4C">
        <w:rPr>
          <w:i/>
          <w:iCs/>
          <w:color w:val="000000"/>
        </w:rPr>
        <w:t xml:space="preserve"> of </w:t>
      </w:r>
      <w:proofErr w:type="spellStart"/>
      <w:r w:rsidR="00572F4C" w:rsidRPr="00572F4C">
        <w:rPr>
          <w:i/>
          <w:iCs/>
          <w:color w:val="000000"/>
        </w:rPr>
        <w:t>Health</w:t>
      </w:r>
      <w:proofErr w:type="spellEnd"/>
      <w:r w:rsidR="00572F4C" w:rsidRPr="00572F4C">
        <w:rPr>
          <w:color w:val="000000"/>
        </w:rPr>
        <w:t> (CDMH),</w:t>
      </w:r>
      <w:r w:rsidRPr="005255AA">
        <w:rPr>
          <w:color w:val="000000"/>
          <w:lang w:val="en-US"/>
        </w:rPr>
        <w:t xml:space="preserve"> </w:t>
      </w:r>
      <w:r w:rsidR="00572F4C">
        <w:rPr>
          <w:color w:val="000000"/>
          <w:lang w:val="en-US"/>
        </w:rPr>
        <w:t xml:space="preserve">through </w:t>
      </w:r>
      <w:r w:rsidRPr="005255AA">
        <w:rPr>
          <w:color w:val="000000"/>
          <w:lang w:val="en-US"/>
        </w:rPr>
        <w:t xml:space="preserve">a </w:t>
      </w:r>
      <w:r w:rsidR="00087CB3">
        <w:rPr>
          <w:color w:val="000000"/>
          <w:lang w:val="en-US"/>
        </w:rPr>
        <w:t xml:space="preserve">joint </w:t>
      </w:r>
      <w:r w:rsidR="00572F4C">
        <w:rPr>
          <w:color w:val="000000"/>
          <w:lang w:val="en-US"/>
        </w:rPr>
        <w:t>proposal put forward</w:t>
      </w:r>
      <w:r w:rsidRPr="005255AA">
        <w:rPr>
          <w:color w:val="000000"/>
          <w:lang w:val="en-US"/>
        </w:rPr>
        <w:t xml:space="preserve"> by BC and PEI</w:t>
      </w:r>
      <w:r w:rsidR="00D938BB" w:rsidRPr="005255AA">
        <w:rPr>
          <w:color w:val="000000"/>
          <w:lang w:val="en-US"/>
        </w:rPr>
        <w:t>.</w:t>
      </w:r>
      <w:r w:rsidR="00B33086" w:rsidRPr="005255AA">
        <w:rPr>
          <w:color w:val="000000"/>
          <w:lang w:val="en-US"/>
        </w:rPr>
        <w:t xml:space="preserve"> Decision-makers in the Department of Education </w:t>
      </w:r>
      <w:r w:rsidR="0003360A" w:rsidRPr="005255AA">
        <w:rPr>
          <w:lang w:val="en-US"/>
        </w:rPr>
        <w:t>and Early Childhood Developmen</w:t>
      </w:r>
      <w:r w:rsidR="0003360A" w:rsidRPr="00CE6FF0">
        <w:rPr>
          <w:lang w:val="en-US"/>
        </w:rPr>
        <w:t xml:space="preserve">t </w:t>
      </w:r>
      <w:r w:rsidR="00CE6FF0" w:rsidRPr="00CE6FF0">
        <w:rPr>
          <w:lang w:val="en-US"/>
        </w:rPr>
        <w:t>and the Department of Health</w:t>
      </w:r>
      <w:r w:rsidR="00B94ED5">
        <w:rPr>
          <w:lang w:val="en-US"/>
        </w:rPr>
        <w:t xml:space="preserve"> and Wellness</w:t>
      </w:r>
      <w:r w:rsidR="00CE6FF0" w:rsidRPr="00CE6FF0">
        <w:rPr>
          <w:lang w:val="en-US"/>
        </w:rPr>
        <w:t xml:space="preserve"> </w:t>
      </w:r>
      <w:r w:rsidR="00B33086" w:rsidRPr="005255AA">
        <w:rPr>
          <w:color w:val="000000"/>
          <w:lang w:val="en-US"/>
        </w:rPr>
        <w:t xml:space="preserve">saw the need for collaboration between the education and health sectors.  They recognized the opportunity that the Consortium </w:t>
      </w:r>
      <w:r w:rsidR="0052085F">
        <w:rPr>
          <w:color w:val="000000"/>
          <w:lang w:val="en-US"/>
        </w:rPr>
        <w:t>provided</w:t>
      </w:r>
      <w:r w:rsidR="00B33086" w:rsidRPr="005255AA">
        <w:rPr>
          <w:color w:val="000000"/>
          <w:lang w:val="en-US"/>
        </w:rPr>
        <w:t xml:space="preserve"> to take a holistic view of the health of students and pursue the link between health and student achievement.</w:t>
      </w:r>
      <w:r w:rsidR="00087CB3">
        <w:rPr>
          <w:color w:val="000000"/>
          <w:lang w:val="en-US"/>
        </w:rPr>
        <w:t xml:space="preserve"> Following the first mandate of the JCSH (2005-2010)</w:t>
      </w:r>
      <w:r w:rsidR="00572F4C">
        <w:rPr>
          <w:color w:val="000000"/>
          <w:lang w:val="en-US"/>
        </w:rPr>
        <w:t>,</w:t>
      </w:r>
      <w:r w:rsidR="00087CB3">
        <w:rPr>
          <w:color w:val="000000"/>
          <w:lang w:val="en-US"/>
        </w:rPr>
        <w:t xml:space="preserve"> PEI has taken over responsibility as the lead province and now houses the Secretariat staff, </w:t>
      </w:r>
      <w:r w:rsidR="0052085F">
        <w:rPr>
          <w:color w:val="000000"/>
          <w:lang w:val="en-US"/>
        </w:rPr>
        <w:t>and provides</w:t>
      </w:r>
      <w:r w:rsidR="00087CB3">
        <w:rPr>
          <w:color w:val="000000"/>
          <w:lang w:val="en-US"/>
        </w:rPr>
        <w:t xml:space="preserve"> leadership at the Management Committee and School Health Coordinator Committee levels.</w:t>
      </w:r>
      <w:r w:rsidR="00B33086" w:rsidRPr="005255AA">
        <w:rPr>
          <w:color w:val="000000"/>
          <w:highlight w:val="yellow"/>
          <w:lang w:val="en-US"/>
        </w:rPr>
        <w:t xml:space="preserve">  </w:t>
      </w:r>
      <w:r w:rsidR="00D938BB" w:rsidRPr="005255AA">
        <w:rPr>
          <w:color w:val="000000"/>
          <w:lang w:val="en-US"/>
        </w:rPr>
        <w:t xml:space="preserve"> </w:t>
      </w:r>
    </w:p>
    <w:p w:rsidR="00D938BB" w:rsidRPr="005255AA" w:rsidRDefault="00D938BB" w:rsidP="004420DB">
      <w:pPr>
        <w:autoSpaceDE w:val="0"/>
        <w:autoSpaceDN w:val="0"/>
        <w:adjustRightInd w:val="0"/>
        <w:divId w:val="477964400"/>
        <w:rPr>
          <w:color w:val="000000"/>
          <w:lang w:val="en-US"/>
        </w:rPr>
      </w:pPr>
    </w:p>
    <w:p w:rsidR="00AE32B5" w:rsidRPr="005255AA" w:rsidRDefault="00AE32B5" w:rsidP="00F32BDB">
      <w:pPr>
        <w:autoSpaceDE w:val="0"/>
        <w:autoSpaceDN w:val="0"/>
        <w:adjustRightInd w:val="0"/>
        <w:divId w:val="477964400"/>
        <w:rPr>
          <w:color w:val="000000"/>
          <w:lang w:val="en-US"/>
        </w:rPr>
      </w:pPr>
      <w:r w:rsidRPr="005255AA">
        <w:rPr>
          <w:color w:val="000000"/>
          <w:lang w:val="en-US"/>
        </w:rPr>
        <w:t>PEI benefits from Joint Consortium Membership through:</w:t>
      </w:r>
    </w:p>
    <w:p w:rsidR="00AE32B5" w:rsidRPr="005255AA" w:rsidRDefault="00825EF3" w:rsidP="00825EF3">
      <w:pPr>
        <w:numPr>
          <w:ilvl w:val="0"/>
          <w:numId w:val="22"/>
        </w:numPr>
        <w:spacing w:before="60" w:after="60"/>
        <w:rPr>
          <w:lang w:val="en-US"/>
        </w:rPr>
      </w:pPr>
      <w:r w:rsidRPr="005255AA">
        <w:rPr>
          <w:lang w:val="en-US"/>
        </w:rPr>
        <w:t>the</w:t>
      </w:r>
      <w:r w:rsidR="00AE32B5" w:rsidRPr="005255AA">
        <w:rPr>
          <w:lang w:val="en-US"/>
        </w:rPr>
        <w:t xml:space="preserve"> ability to share knowledge, experi</w:t>
      </w:r>
      <w:r w:rsidRPr="005255AA">
        <w:rPr>
          <w:lang w:val="en-US"/>
        </w:rPr>
        <w:t>ence, and expertise across the c</w:t>
      </w:r>
      <w:r w:rsidR="00AE32B5" w:rsidRPr="005255AA">
        <w:rPr>
          <w:lang w:val="en-US"/>
        </w:rPr>
        <w:t>ountry in relation to School Health and other related matters;</w:t>
      </w:r>
    </w:p>
    <w:p w:rsidR="00AE32B5" w:rsidRPr="005255AA" w:rsidRDefault="00AE32B5" w:rsidP="00825EF3">
      <w:pPr>
        <w:numPr>
          <w:ilvl w:val="0"/>
          <w:numId w:val="22"/>
        </w:numPr>
        <w:spacing w:before="60" w:after="60"/>
        <w:rPr>
          <w:lang w:val="en-US"/>
        </w:rPr>
      </w:pPr>
      <w:r w:rsidRPr="005255AA">
        <w:rPr>
          <w:lang w:val="en-US"/>
        </w:rPr>
        <w:t xml:space="preserve">the ability to </w:t>
      </w:r>
      <w:r w:rsidR="00825EF3" w:rsidRPr="005255AA">
        <w:rPr>
          <w:lang w:val="en-US"/>
        </w:rPr>
        <w:t>highlight</w:t>
      </w:r>
      <w:r w:rsidRPr="005255AA">
        <w:rPr>
          <w:lang w:val="en-US"/>
        </w:rPr>
        <w:t xml:space="preserve"> the collaborative efforts existing on PEI which promote health and well-being within homes, communities, and schools as settings;</w:t>
      </w:r>
    </w:p>
    <w:p w:rsidR="00AE32B5" w:rsidRPr="005255AA" w:rsidRDefault="00AE32B5" w:rsidP="00825EF3">
      <w:pPr>
        <w:numPr>
          <w:ilvl w:val="0"/>
          <w:numId w:val="22"/>
        </w:numPr>
        <w:spacing w:before="60" w:after="60"/>
        <w:rPr>
          <w:lang w:val="en-US"/>
        </w:rPr>
      </w:pPr>
      <w:r w:rsidRPr="005255AA">
        <w:rPr>
          <w:lang w:val="en-US"/>
        </w:rPr>
        <w:t xml:space="preserve">the support of existing, and future, partnerships between Government Departments, and </w:t>
      </w:r>
      <w:r w:rsidR="00825EF3" w:rsidRPr="005255AA">
        <w:rPr>
          <w:lang w:val="en-US"/>
        </w:rPr>
        <w:t>among</w:t>
      </w:r>
      <w:r w:rsidRPr="005255AA">
        <w:rPr>
          <w:lang w:val="en-US"/>
        </w:rPr>
        <w:t xml:space="preserve"> Government Departments, Provincial Alliances, and community groups;</w:t>
      </w:r>
    </w:p>
    <w:p w:rsidR="00287D3E" w:rsidRPr="005255AA" w:rsidRDefault="00AE32B5" w:rsidP="00825EF3">
      <w:pPr>
        <w:numPr>
          <w:ilvl w:val="0"/>
          <w:numId w:val="22"/>
        </w:numPr>
        <w:spacing w:before="60" w:after="60"/>
        <w:rPr>
          <w:color w:val="000000"/>
          <w:lang w:val="en-US"/>
        </w:rPr>
      </w:pPr>
      <w:proofErr w:type="gramStart"/>
      <w:r w:rsidRPr="005255AA">
        <w:rPr>
          <w:lang w:val="en-US"/>
        </w:rPr>
        <w:t>the</w:t>
      </w:r>
      <w:proofErr w:type="gramEnd"/>
      <w:r w:rsidRPr="005255AA">
        <w:rPr>
          <w:lang w:val="en-US"/>
        </w:rPr>
        <w:t xml:space="preserve"> </w:t>
      </w:r>
      <w:r w:rsidR="001F48BA" w:rsidRPr="005255AA">
        <w:rPr>
          <w:lang w:val="en-US"/>
        </w:rPr>
        <w:t>n</w:t>
      </w:r>
      <w:r w:rsidRPr="005255AA">
        <w:rPr>
          <w:lang w:val="en-US"/>
        </w:rPr>
        <w:t xml:space="preserve">ational efforts regarding school health data collection </w:t>
      </w:r>
      <w:r w:rsidR="00825EF3" w:rsidRPr="005255AA">
        <w:rPr>
          <w:lang w:val="en-US"/>
        </w:rPr>
        <w:t xml:space="preserve">which </w:t>
      </w:r>
      <w:r w:rsidRPr="005255AA">
        <w:rPr>
          <w:lang w:val="en-US"/>
        </w:rPr>
        <w:t>will support jurisdictional efforts to explore</w:t>
      </w:r>
      <w:r w:rsidRPr="005255AA">
        <w:rPr>
          <w:color w:val="000000"/>
          <w:lang w:val="en-US"/>
        </w:rPr>
        <w:t xml:space="preserve"> data collection, </w:t>
      </w:r>
      <w:r w:rsidRPr="005255AA">
        <w:rPr>
          <w:lang w:val="en-US"/>
        </w:rPr>
        <w:t>structures</w:t>
      </w:r>
      <w:r w:rsidRPr="005255AA">
        <w:rPr>
          <w:color w:val="000000"/>
          <w:lang w:val="en-US"/>
        </w:rPr>
        <w:t>, and opportunities.</w:t>
      </w:r>
    </w:p>
    <w:p w:rsidR="00413187" w:rsidRPr="005255AA" w:rsidRDefault="00413187" w:rsidP="00413187">
      <w:pPr>
        <w:spacing w:before="60" w:after="60"/>
        <w:rPr>
          <w:lang w:val="en-US"/>
        </w:rPr>
      </w:pPr>
    </w:p>
    <w:p w:rsidR="00413187" w:rsidRPr="005255AA" w:rsidRDefault="00DE3DBF" w:rsidP="00413187">
      <w:pPr>
        <w:rPr>
          <w:lang w:val="en-US"/>
        </w:rPr>
      </w:pPr>
      <w:r w:rsidRPr="005255AA">
        <w:rPr>
          <w:lang w:val="en-US"/>
        </w:rPr>
        <w:t>March 2014</w:t>
      </w:r>
    </w:p>
    <w:p w:rsidR="00DE3DBF" w:rsidRPr="005255AA" w:rsidRDefault="00DE3DBF" w:rsidP="00413187">
      <w:pPr>
        <w:rPr>
          <w:lang w:val="en-US"/>
        </w:rPr>
      </w:pPr>
    </w:p>
    <w:p w:rsidR="00413187" w:rsidRPr="005255AA" w:rsidRDefault="00413187" w:rsidP="00413187">
      <w:pPr>
        <w:rPr>
          <w:lang w:val="en-US"/>
        </w:rPr>
      </w:pPr>
      <w:r w:rsidRPr="005255AA">
        <w:rPr>
          <w:lang w:val="en-US"/>
        </w:rPr>
        <w:t xml:space="preserve">For additional information, contact Sterling Carruthers at </w:t>
      </w:r>
      <w:hyperlink r:id="rId29" w:history="1">
        <w:r w:rsidRPr="005255AA">
          <w:rPr>
            <w:rStyle w:val="Hyperlink"/>
            <w:lang w:val="en-US"/>
          </w:rPr>
          <w:t>sdcarruthers@edu.pe.ca</w:t>
        </w:r>
      </w:hyperlink>
      <w:r w:rsidR="00DE3DBF" w:rsidRPr="005255AA">
        <w:rPr>
          <w:lang w:val="en-US"/>
        </w:rPr>
        <w:t xml:space="preserve"> or by phone at (902) 438-4134, or on the web at </w:t>
      </w:r>
      <w:hyperlink r:id="rId30" w:history="1">
        <w:r w:rsidR="00DE3DBF" w:rsidRPr="005255AA">
          <w:rPr>
            <w:rStyle w:val="Hyperlink"/>
            <w:lang w:val="en-US"/>
          </w:rPr>
          <w:t>http://www.gov.pe.ca/healthyschoolcommunities/</w:t>
        </w:r>
      </w:hyperlink>
      <w:r w:rsidR="00DE3DBF" w:rsidRPr="005255AA">
        <w:rPr>
          <w:lang w:val="en-US"/>
        </w:rPr>
        <w:t xml:space="preserve"> .</w:t>
      </w:r>
    </w:p>
    <w:p w:rsidR="00413187" w:rsidRPr="00825EF3" w:rsidRDefault="00413187" w:rsidP="00413187">
      <w:pPr>
        <w:spacing w:before="60" w:after="60"/>
        <w:rPr>
          <w:lang w:val="en-US"/>
        </w:rPr>
      </w:pPr>
    </w:p>
    <w:sectPr w:rsidR="00413187" w:rsidRPr="00825EF3" w:rsidSect="00F76E84">
      <w:footerReference w:type="even"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FF0" w:rsidRDefault="00CE6FF0">
      <w:r>
        <w:separator/>
      </w:r>
    </w:p>
  </w:endnote>
  <w:endnote w:type="continuationSeparator" w:id="0">
    <w:p w:rsidR="00CE6FF0" w:rsidRDefault="00CE6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F0" w:rsidRDefault="007B3AC0" w:rsidP="0001103B">
    <w:pPr>
      <w:pStyle w:val="Footer"/>
      <w:framePr w:wrap="around" w:vAnchor="text" w:hAnchor="margin" w:xAlign="right" w:y="1"/>
      <w:rPr>
        <w:rStyle w:val="PageNumber"/>
      </w:rPr>
    </w:pPr>
    <w:r>
      <w:rPr>
        <w:rStyle w:val="PageNumber"/>
      </w:rPr>
      <w:fldChar w:fldCharType="begin"/>
    </w:r>
    <w:r w:rsidR="00CE6FF0">
      <w:rPr>
        <w:rStyle w:val="PageNumber"/>
      </w:rPr>
      <w:instrText xml:space="preserve">PAGE  </w:instrText>
    </w:r>
    <w:r>
      <w:rPr>
        <w:rStyle w:val="PageNumber"/>
      </w:rPr>
      <w:fldChar w:fldCharType="end"/>
    </w:r>
  </w:p>
  <w:p w:rsidR="00CE6FF0" w:rsidRDefault="00CE6FF0" w:rsidP="00045C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F0" w:rsidRDefault="00CE6FF0" w:rsidP="00045C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FF0" w:rsidRDefault="00CE6FF0">
      <w:r>
        <w:separator/>
      </w:r>
    </w:p>
  </w:footnote>
  <w:footnote w:type="continuationSeparator" w:id="0">
    <w:p w:rsidR="00CE6FF0" w:rsidRDefault="00CE6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FFFFFFFE"/>
    <w:multiLevelType w:val="singleLevel"/>
    <w:tmpl w:val="121C0C36"/>
    <w:lvl w:ilvl="0">
      <w:numFmt w:val="bullet"/>
      <w:lvlText w:val="*"/>
      <w:lvlJc w:val="left"/>
    </w:lvl>
  </w:abstractNum>
  <w:abstractNum w:abstractNumId="1">
    <w:nsid w:val="01373C0D"/>
    <w:multiLevelType w:val="hybridMultilevel"/>
    <w:tmpl w:val="74E2A3B2"/>
    <w:lvl w:ilvl="0" w:tplc="B8BCA1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CD3A07"/>
    <w:multiLevelType w:val="hybridMultilevel"/>
    <w:tmpl w:val="D2B88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50B050A"/>
    <w:multiLevelType w:val="hybridMultilevel"/>
    <w:tmpl w:val="1476643A"/>
    <w:lvl w:ilvl="0" w:tplc="FCBE93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6E7041"/>
    <w:multiLevelType w:val="hybridMultilevel"/>
    <w:tmpl w:val="972289EE"/>
    <w:lvl w:ilvl="0" w:tplc="FCBE93E2">
      <w:start w:val="1"/>
      <w:numFmt w:val="bullet"/>
      <w:lvlText w:val=""/>
      <w:lvlJc w:val="left"/>
      <w:pPr>
        <w:tabs>
          <w:tab w:val="num" w:pos="720"/>
        </w:tabs>
        <w:ind w:left="720" w:hanging="360"/>
      </w:pPr>
      <w:rPr>
        <w:rFonts w:ascii="Wingdings" w:hAnsi="Wingdings" w:hint="default"/>
      </w:rPr>
    </w:lvl>
    <w:lvl w:ilvl="1" w:tplc="8EA4D720" w:tentative="1">
      <w:start w:val="1"/>
      <w:numFmt w:val="bullet"/>
      <w:lvlText w:val=""/>
      <w:lvlJc w:val="left"/>
      <w:pPr>
        <w:tabs>
          <w:tab w:val="num" w:pos="1440"/>
        </w:tabs>
        <w:ind w:left="1440" w:hanging="360"/>
      </w:pPr>
      <w:rPr>
        <w:rFonts w:ascii="Wingdings" w:hAnsi="Wingdings" w:hint="default"/>
      </w:rPr>
    </w:lvl>
    <w:lvl w:ilvl="2" w:tplc="A7E8F14A" w:tentative="1">
      <w:start w:val="1"/>
      <w:numFmt w:val="bullet"/>
      <w:lvlText w:val=""/>
      <w:lvlJc w:val="left"/>
      <w:pPr>
        <w:tabs>
          <w:tab w:val="num" w:pos="2160"/>
        </w:tabs>
        <w:ind w:left="2160" w:hanging="360"/>
      </w:pPr>
      <w:rPr>
        <w:rFonts w:ascii="Wingdings" w:hAnsi="Wingdings" w:hint="default"/>
      </w:rPr>
    </w:lvl>
    <w:lvl w:ilvl="3" w:tplc="34063EF2" w:tentative="1">
      <w:start w:val="1"/>
      <w:numFmt w:val="bullet"/>
      <w:lvlText w:val=""/>
      <w:lvlJc w:val="left"/>
      <w:pPr>
        <w:tabs>
          <w:tab w:val="num" w:pos="2880"/>
        </w:tabs>
        <w:ind w:left="2880" w:hanging="360"/>
      </w:pPr>
      <w:rPr>
        <w:rFonts w:ascii="Wingdings" w:hAnsi="Wingdings" w:hint="default"/>
      </w:rPr>
    </w:lvl>
    <w:lvl w:ilvl="4" w:tplc="383A7042" w:tentative="1">
      <w:start w:val="1"/>
      <w:numFmt w:val="bullet"/>
      <w:lvlText w:val=""/>
      <w:lvlJc w:val="left"/>
      <w:pPr>
        <w:tabs>
          <w:tab w:val="num" w:pos="3600"/>
        </w:tabs>
        <w:ind w:left="3600" w:hanging="360"/>
      </w:pPr>
      <w:rPr>
        <w:rFonts w:ascii="Wingdings" w:hAnsi="Wingdings" w:hint="default"/>
      </w:rPr>
    </w:lvl>
    <w:lvl w:ilvl="5" w:tplc="1E42298C" w:tentative="1">
      <w:start w:val="1"/>
      <w:numFmt w:val="bullet"/>
      <w:lvlText w:val=""/>
      <w:lvlJc w:val="left"/>
      <w:pPr>
        <w:tabs>
          <w:tab w:val="num" w:pos="4320"/>
        </w:tabs>
        <w:ind w:left="4320" w:hanging="360"/>
      </w:pPr>
      <w:rPr>
        <w:rFonts w:ascii="Wingdings" w:hAnsi="Wingdings" w:hint="default"/>
      </w:rPr>
    </w:lvl>
    <w:lvl w:ilvl="6" w:tplc="5F42BA4A" w:tentative="1">
      <w:start w:val="1"/>
      <w:numFmt w:val="bullet"/>
      <w:lvlText w:val=""/>
      <w:lvlJc w:val="left"/>
      <w:pPr>
        <w:tabs>
          <w:tab w:val="num" w:pos="5040"/>
        </w:tabs>
        <w:ind w:left="5040" w:hanging="360"/>
      </w:pPr>
      <w:rPr>
        <w:rFonts w:ascii="Wingdings" w:hAnsi="Wingdings" w:hint="default"/>
      </w:rPr>
    </w:lvl>
    <w:lvl w:ilvl="7" w:tplc="422612AA" w:tentative="1">
      <w:start w:val="1"/>
      <w:numFmt w:val="bullet"/>
      <w:lvlText w:val=""/>
      <w:lvlJc w:val="left"/>
      <w:pPr>
        <w:tabs>
          <w:tab w:val="num" w:pos="5760"/>
        </w:tabs>
        <w:ind w:left="5760" w:hanging="360"/>
      </w:pPr>
      <w:rPr>
        <w:rFonts w:ascii="Wingdings" w:hAnsi="Wingdings" w:hint="default"/>
      </w:rPr>
    </w:lvl>
    <w:lvl w:ilvl="8" w:tplc="79B8F6AC" w:tentative="1">
      <w:start w:val="1"/>
      <w:numFmt w:val="bullet"/>
      <w:lvlText w:val=""/>
      <w:lvlJc w:val="left"/>
      <w:pPr>
        <w:tabs>
          <w:tab w:val="num" w:pos="6480"/>
        </w:tabs>
        <w:ind w:left="6480" w:hanging="360"/>
      </w:pPr>
      <w:rPr>
        <w:rFonts w:ascii="Wingdings" w:hAnsi="Wingdings" w:hint="default"/>
      </w:rPr>
    </w:lvl>
  </w:abstractNum>
  <w:abstractNum w:abstractNumId="5">
    <w:nsid w:val="18E23B27"/>
    <w:multiLevelType w:val="hybridMultilevel"/>
    <w:tmpl w:val="80E0A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6608B"/>
    <w:multiLevelType w:val="hybridMultilevel"/>
    <w:tmpl w:val="F9108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3F3C04"/>
    <w:multiLevelType w:val="hybridMultilevel"/>
    <w:tmpl w:val="4FBC75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B3C68A3"/>
    <w:multiLevelType w:val="multilevel"/>
    <w:tmpl w:val="172660A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start w:val="1"/>
      <w:numFmt w:val="bullet"/>
      <w:lvlText w:val=""/>
      <w:lvlPicBulletId w:val="2"/>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C9A4263"/>
    <w:multiLevelType w:val="multilevel"/>
    <w:tmpl w:val="172660A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8C3F7B"/>
    <w:multiLevelType w:val="hybridMultilevel"/>
    <w:tmpl w:val="3FD2B878"/>
    <w:lvl w:ilvl="0" w:tplc="5DA0497C">
      <w:start w:val="1"/>
      <w:numFmt w:val="bullet"/>
      <w:lvlText w:val=""/>
      <w:lvlJc w:val="left"/>
      <w:pPr>
        <w:tabs>
          <w:tab w:val="num" w:pos="720"/>
        </w:tabs>
        <w:ind w:left="720" w:hanging="360"/>
      </w:pPr>
      <w:rPr>
        <w:rFonts w:ascii="Wingdings" w:hAnsi="Wingdings" w:hint="default"/>
      </w:rPr>
    </w:lvl>
    <w:lvl w:ilvl="1" w:tplc="8EA4D720" w:tentative="1">
      <w:start w:val="1"/>
      <w:numFmt w:val="bullet"/>
      <w:lvlText w:val=""/>
      <w:lvlJc w:val="left"/>
      <w:pPr>
        <w:tabs>
          <w:tab w:val="num" w:pos="1440"/>
        </w:tabs>
        <w:ind w:left="1440" w:hanging="360"/>
      </w:pPr>
      <w:rPr>
        <w:rFonts w:ascii="Wingdings" w:hAnsi="Wingdings" w:hint="default"/>
      </w:rPr>
    </w:lvl>
    <w:lvl w:ilvl="2" w:tplc="A7E8F14A" w:tentative="1">
      <w:start w:val="1"/>
      <w:numFmt w:val="bullet"/>
      <w:lvlText w:val=""/>
      <w:lvlJc w:val="left"/>
      <w:pPr>
        <w:tabs>
          <w:tab w:val="num" w:pos="2160"/>
        </w:tabs>
        <w:ind w:left="2160" w:hanging="360"/>
      </w:pPr>
      <w:rPr>
        <w:rFonts w:ascii="Wingdings" w:hAnsi="Wingdings" w:hint="default"/>
      </w:rPr>
    </w:lvl>
    <w:lvl w:ilvl="3" w:tplc="34063EF2" w:tentative="1">
      <w:start w:val="1"/>
      <w:numFmt w:val="bullet"/>
      <w:lvlText w:val=""/>
      <w:lvlJc w:val="left"/>
      <w:pPr>
        <w:tabs>
          <w:tab w:val="num" w:pos="2880"/>
        </w:tabs>
        <w:ind w:left="2880" w:hanging="360"/>
      </w:pPr>
      <w:rPr>
        <w:rFonts w:ascii="Wingdings" w:hAnsi="Wingdings" w:hint="default"/>
      </w:rPr>
    </w:lvl>
    <w:lvl w:ilvl="4" w:tplc="383A7042" w:tentative="1">
      <w:start w:val="1"/>
      <w:numFmt w:val="bullet"/>
      <w:lvlText w:val=""/>
      <w:lvlJc w:val="left"/>
      <w:pPr>
        <w:tabs>
          <w:tab w:val="num" w:pos="3600"/>
        </w:tabs>
        <w:ind w:left="3600" w:hanging="360"/>
      </w:pPr>
      <w:rPr>
        <w:rFonts w:ascii="Wingdings" w:hAnsi="Wingdings" w:hint="default"/>
      </w:rPr>
    </w:lvl>
    <w:lvl w:ilvl="5" w:tplc="1E42298C" w:tentative="1">
      <w:start w:val="1"/>
      <w:numFmt w:val="bullet"/>
      <w:lvlText w:val=""/>
      <w:lvlJc w:val="left"/>
      <w:pPr>
        <w:tabs>
          <w:tab w:val="num" w:pos="4320"/>
        </w:tabs>
        <w:ind w:left="4320" w:hanging="360"/>
      </w:pPr>
      <w:rPr>
        <w:rFonts w:ascii="Wingdings" w:hAnsi="Wingdings" w:hint="default"/>
      </w:rPr>
    </w:lvl>
    <w:lvl w:ilvl="6" w:tplc="5F42BA4A" w:tentative="1">
      <w:start w:val="1"/>
      <w:numFmt w:val="bullet"/>
      <w:lvlText w:val=""/>
      <w:lvlJc w:val="left"/>
      <w:pPr>
        <w:tabs>
          <w:tab w:val="num" w:pos="5040"/>
        </w:tabs>
        <w:ind w:left="5040" w:hanging="360"/>
      </w:pPr>
      <w:rPr>
        <w:rFonts w:ascii="Wingdings" w:hAnsi="Wingdings" w:hint="default"/>
      </w:rPr>
    </w:lvl>
    <w:lvl w:ilvl="7" w:tplc="422612AA" w:tentative="1">
      <w:start w:val="1"/>
      <w:numFmt w:val="bullet"/>
      <w:lvlText w:val=""/>
      <w:lvlJc w:val="left"/>
      <w:pPr>
        <w:tabs>
          <w:tab w:val="num" w:pos="5760"/>
        </w:tabs>
        <w:ind w:left="5760" w:hanging="360"/>
      </w:pPr>
      <w:rPr>
        <w:rFonts w:ascii="Wingdings" w:hAnsi="Wingdings" w:hint="default"/>
      </w:rPr>
    </w:lvl>
    <w:lvl w:ilvl="8" w:tplc="79B8F6AC" w:tentative="1">
      <w:start w:val="1"/>
      <w:numFmt w:val="bullet"/>
      <w:lvlText w:val=""/>
      <w:lvlJc w:val="left"/>
      <w:pPr>
        <w:tabs>
          <w:tab w:val="num" w:pos="6480"/>
        </w:tabs>
        <w:ind w:left="6480" w:hanging="360"/>
      </w:pPr>
      <w:rPr>
        <w:rFonts w:ascii="Wingdings" w:hAnsi="Wingdings" w:hint="default"/>
      </w:rPr>
    </w:lvl>
  </w:abstractNum>
  <w:abstractNum w:abstractNumId="11">
    <w:nsid w:val="356C22E9"/>
    <w:multiLevelType w:val="hybridMultilevel"/>
    <w:tmpl w:val="29C0F6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295D7F"/>
    <w:multiLevelType w:val="multilevel"/>
    <w:tmpl w:val="3FD2B87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602993"/>
    <w:multiLevelType w:val="hybridMultilevel"/>
    <w:tmpl w:val="4ADC2E0E"/>
    <w:lvl w:ilvl="0" w:tplc="4A2AC030">
      <w:start w:val="1"/>
      <w:numFmt w:val="bullet"/>
      <w:lvlText w:val=""/>
      <w:lvlJc w:val="left"/>
      <w:pPr>
        <w:tabs>
          <w:tab w:val="num" w:pos="720"/>
        </w:tabs>
        <w:ind w:left="720" w:hanging="360"/>
      </w:pPr>
      <w:rPr>
        <w:rFonts w:ascii="Wingdings" w:hAnsi="Wingdings" w:hint="default"/>
      </w:rPr>
    </w:lvl>
    <w:lvl w:ilvl="1" w:tplc="AADE8A04">
      <w:start w:val="164"/>
      <w:numFmt w:val="bullet"/>
      <w:lvlText w:val="–"/>
      <w:lvlJc w:val="left"/>
      <w:pPr>
        <w:tabs>
          <w:tab w:val="num" w:pos="1440"/>
        </w:tabs>
        <w:ind w:left="1440" w:hanging="360"/>
      </w:pPr>
      <w:rPr>
        <w:rFonts w:ascii="Tahoma" w:hAnsi="Tahoma" w:hint="default"/>
      </w:rPr>
    </w:lvl>
    <w:lvl w:ilvl="2" w:tplc="22EADD3C" w:tentative="1">
      <w:start w:val="1"/>
      <w:numFmt w:val="bullet"/>
      <w:lvlText w:val=""/>
      <w:lvlJc w:val="left"/>
      <w:pPr>
        <w:tabs>
          <w:tab w:val="num" w:pos="2160"/>
        </w:tabs>
        <w:ind w:left="2160" w:hanging="360"/>
      </w:pPr>
      <w:rPr>
        <w:rFonts w:ascii="Wingdings" w:hAnsi="Wingdings" w:hint="default"/>
      </w:rPr>
    </w:lvl>
    <w:lvl w:ilvl="3" w:tplc="C39EFE8A" w:tentative="1">
      <w:start w:val="1"/>
      <w:numFmt w:val="bullet"/>
      <w:lvlText w:val=""/>
      <w:lvlJc w:val="left"/>
      <w:pPr>
        <w:tabs>
          <w:tab w:val="num" w:pos="2880"/>
        </w:tabs>
        <w:ind w:left="2880" w:hanging="360"/>
      </w:pPr>
      <w:rPr>
        <w:rFonts w:ascii="Wingdings" w:hAnsi="Wingdings" w:hint="default"/>
      </w:rPr>
    </w:lvl>
    <w:lvl w:ilvl="4" w:tplc="A6BCF30E" w:tentative="1">
      <w:start w:val="1"/>
      <w:numFmt w:val="bullet"/>
      <w:lvlText w:val=""/>
      <w:lvlJc w:val="left"/>
      <w:pPr>
        <w:tabs>
          <w:tab w:val="num" w:pos="3600"/>
        </w:tabs>
        <w:ind w:left="3600" w:hanging="360"/>
      </w:pPr>
      <w:rPr>
        <w:rFonts w:ascii="Wingdings" w:hAnsi="Wingdings" w:hint="default"/>
      </w:rPr>
    </w:lvl>
    <w:lvl w:ilvl="5" w:tplc="E4F88C4E" w:tentative="1">
      <w:start w:val="1"/>
      <w:numFmt w:val="bullet"/>
      <w:lvlText w:val=""/>
      <w:lvlJc w:val="left"/>
      <w:pPr>
        <w:tabs>
          <w:tab w:val="num" w:pos="4320"/>
        </w:tabs>
        <w:ind w:left="4320" w:hanging="360"/>
      </w:pPr>
      <w:rPr>
        <w:rFonts w:ascii="Wingdings" w:hAnsi="Wingdings" w:hint="default"/>
      </w:rPr>
    </w:lvl>
    <w:lvl w:ilvl="6" w:tplc="0150B0A6" w:tentative="1">
      <w:start w:val="1"/>
      <w:numFmt w:val="bullet"/>
      <w:lvlText w:val=""/>
      <w:lvlJc w:val="left"/>
      <w:pPr>
        <w:tabs>
          <w:tab w:val="num" w:pos="5040"/>
        </w:tabs>
        <w:ind w:left="5040" w:hanging="360"/>
      </w:pPr>
      <w:rPr>
        <w:rFonts w:ascii="Wingdings" w:hAnsi="Wingdings" w:hint="default"/>
      </w:rPr>
    </w:lvl>
    <w:lvl w:ilvl="7" w:tplc="7EFAD97C" w:tentative="1">
      <w:start w:val="1"/>
      <w:numFmt w:val="bullet"/>
      <w:lvlText w:val=""/>
      <w:lvlJc w:val="left"/>
      <w:pPr>
        <w:tabs>
          <w:tab w:val="num" w:pos="5760"/>
        </w:tabs>
        <w:ind w:left="5760" w:hanging="360"/>
      </w:pPr>
      <w:rPr>
        <w:rFonts w:ascii="Wingdings" w:hAnsi="Wingdings" w:hint="default"/>
      </w:rPr>
    </w:lvl>
    <w:lvl w:ilvl="8" w:tplc="05026546" w:tentative="1">
      <w:start w:val="1"/>
      <w:numFmt w:val="bullet"/>
      <w:lvlText w:val=""/>
      <w:lvlJc w:val="left"/>
      <w:pPr>
        <w:tabs>
          <w:tab w:val="num" w:pos="6480"/>
        </w:tabs>
        <w:ind w:left="6480" w:hanging="360"/>
      </w:pPr>
      <w:rPr>
        <w:rFonts w:ascii="Wingdings" w:hAnsi="Wingdings" w:hint="default"/>
      </w:rPr>
    </w:lvl>
  </w:abstractNum>
  <w:abstractNum w:abstractNumId="14">
    <w:nsid w:val="4ABC64A4"/>
    <w:multiLevelType w:val="hybridMultilevel"/>
    <w:tmpl w:val="807EF484"/>
    <w:lvl w:ilvl="0" w:tplc="FCBE93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8717F8"/>
    <w:multiLevelType w:val="hybridMultilevel"/>
    <w:tmpl w:val="5DC23D0E"/>
    <w:lvl w:ilvl="0" w:tplc="99340F4A">
      <w:start w:val="1"/>
      <w:numFmt w:val="bullet"/>
      <w:lvlText w:val=""/>
      <w:lvlJc w:val="left"/>
      <w:pPr>
        <w:tabs>
          <w:tab w:val="num" w:pos="720"/>
        </w:tabs>
        <w:ind w:left="720" w:hanging="360"/>
      </w:pPr>
      <w:rPr>
        <w:rFonts w:ascii="Wingdings" w:hAnsi="Wingdings" w:hint="default"/>
      </w:rPr>
    </w:lvl>
    <w:lvl w:ilvl="1" w:tplc="FF8054C0">
      <w:start w:val="164"/>
      <w:numFmt w:val="bullet"/>
      <w:lvlText w:val="–"/>
      <w:lvlJc w:val="left"/>
      <w:pPr>
        <w:tabs>
          <w:tab w:val="num" w:pos="1440"/>
        </w:tabs>
        <w:ind w:left="1440" w:hanging="360"/>
      </w:pPr>
      <w:rPr>
        <w:rFonts w:ascii="Tahoma" w:hAnsi="Tahoma" w:hint="default"/>
      </w:rPr>
    </w:lvl>
    <w:lvl w:ilvl="2" w:tplc="E2742A60" w:tentative="1">
      <w:start w:val="1"/>
      <w:numFmt w:val="bullet"/>
      <w:lvlText w:val=""/>
      <w:lvlJc w:val="left"/>
      <w:pPr>
        <w:tabs>
          <w:tab w:val="num" w:pos="2160"/>
        </w:tabs>
        <w:ind w:left="2160" w:hanging="360"/>
      </w:pPr>
      <w:rPr>
        <w:rFonts w:ascii="Wingdings" w:hAnsi="Wingdings" w:hint="default"/>
      </w:rPr>
    </w:lvl>
    <w:lvl w:ilvl="3" w:tplc="0ACE0626" w:tentative="1">
      <w:start w:val="1"/>
      <w:numFmt w:val="bullet"/>
      <w:lvlText w:val=""/>
      <w:lvlJc w:val="left"/>
      <w:pPr>
        <w:tabs>
          <w:tab w:val="num" w:pos="2880"/>
        </w:tabs>
        <w:ind w:left="2880" w:hanging="360"/>
      </w:pPr>
      <w:rPr>
        <w:rFonts w:ascii="Wingdings" w:hAnsi="Wingdings" w:hint="default"/>
      </w:rPr>
    </w:lvl>
    <w:lvl w:ilvl="4" w:tplc="2BF84252" w:tentative="1">
      <w:start w:val="1"/>
      <w:numFmt w:val="bullet"/>
      <w:lvlText w:val=""/>
      <w:lvlJc w:val="left"/>
      <w:pPr>
        <w:tabs>
          <w:tab w:val="num" w:pos="3600"/>
        </w:tabs>
        <w:ind w:left="3600" w:hanging="360"/>
      </w:pPr>
      <w:rPr>
        <w:rFonts w:ascii="Wingdings" w:hAnsi="Wingdings" w:hint="default"/>
      </w:rPr>
    </w:lvl>
    <w:lvl w:ilvl="5" w:tplc="AB24179E" w:tentative="1">
      <w:start w:val="1"/>
      <w:numFmt w:val="bullet"/>
      <w:lvlText w:val=""/>
      <w:lvlJc w:val="left"/>
      <w:pPr>
        <w:tabs>
          <w:tab w:val="num" w:pos="4320"/>
        </w:tabs>
        <w:ind w:left="4320" w:hanging="360"/>
      </w:pPr>
      <w:rPr>
        <w:rFonts w:ascii="Wingdings" w:hAnsi="Wingdings" w:hint="default"/>
      </w:rPr>
    </w:lvl>
    <w:lvl w:ilvl="6" w:tplc="88409910" w:tentative="1">
      <w:start w:val="1"/>
      <w:numFmt w:val="bullet"/>
      <w:lvlText w:val=""/>
      <w:lvlJc w:val="left"/>
      <w:pPr>
        <w:tabs>
          <w:tab w:val="num" w:pos="5040"/>
        </w:tabs>
        <w:ind w:left="5040" w:hanging="360"/>
      </w:pPr>
      <w:rPr>
        <w:rFonts w:ascii="Wingdings" w:hAnsi="Wingdings" w:hint="default"/>
      </w:rPr>
    </w:lvl>
    <w:lvl w:ilvl="7" w:tplc="720A8120" w:tentative="1">
      <w:start w:val="1"/>
      <w:numFmt w:val="bullet"/>
      <w:lvlText w:val=""/>
      <w:lvlJc w:val="left"/>
      <w:pPr>
        <w:tabs>
          <w:tab w:val="num" w:pos="5760"/>
        </w:tabs>
        <w:ind w:left="5760" w:hanging="360"/>
      </w:pPr>
      <w:rPr>
        <w:rFonts w:ascii="Wingdings" w:hAnsi="Wingdings" w:hint="default"/>
      </w:rPr>
    </w:lvl>
    <w:lvl w:ilvl="8" w:tplc="36F26DFC" w:tentative="1">
      <w:start w:val="1"/>
      <w:numFmt w:val="bullet"/>
      <w:lvlText w:val=""/>
      <w:lvlJc w:val="left"/>
      <w:pPr>
        <w:tabs>
          <w:tab w:val="num" w:pos="6480"/>
        </w:tabs>
        <w:ind w:left="6480" w:hanging="360"/>
      </w:pPr>
      <w:rPr>
        <w:rFonts w:ascii="Wingdings" w:hAnsi="Wingdings" w:hint="default"/>
      </w:rPr>
    </w:lvl>
  </w:abstractNum>
  <w:abstractNum w:abstractNumId="16">
    <w:nsid w:val="50E10250"/>
    <w:multiLevelType w:val="hybridMultilevel"/>
    <w:tmpl w:val="AF0A9C2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51160EF9"/>
    <w:multiLevelType w:val="hybridMultilevel"/>
    <w:tmpl w:val="4796D806"/>
    <w:lvl w:ilvl="0" w:tplc="0ED8EC2A">
      <w:start w:val="1"/>
      <w:numFmt w:val="bullet"/>
      <w:lvlText w:val=""/>
      <w:lvlJc w:val="left"/>
      <w:pPr>
        <w:tabs>
          <w:tab w:val="num" w:pos="720"/>
        </w:tabs>
        <w:ind w:left="720" w:hanging="360"/>
      </w:pPr>
      <w:rPr>
        <w:rFonts w:ascii="Wingdings" w:hAnsi="Wingdings" w:hint="default"/>
      </w:rPr>
    </w:lvl>
    <w:lvl w:ilvl="1" w:tplc="B7EC7A28">
      <w:start w:val="164"/>
      <w:numFmt w:val="bullet"/>
      <w:lvlText w:val="–"/>
      <w:lvlJc w:val="left"/>
      <w:pPr>
        <w:tabs>
          <w:tab w:val="num" w:pos="1440"/>
        </w:tabs>
        <w:ind w:left="1440" w:hanging="360"/>
      </w:pPr>
      <w:rPr>
        <w:rFonts w:ascii="Tahoma" w:hAnsi="Tahoma" w:hint="default"/>
      </w:rPr>
    </w:lvl>
    <w:lvl w:ilvl="2" w:tplc="F2C40064" w:tentative="1">
      <w:start w:val="1"/>
      <w:numFmt w:val="bullet"/>
      <w:lvlText w:val=""/>
      <w:lvlJc w:val="left"/>
      <w:pPr>
        <w:tabs>
          <w:tab w:val="num" w:pos="2160"/>
        </w:tabs>
        <w:ind w:left="2160" w:hanging="360"/>
      </w:pPr>
      <w:rPr>
        <w:rFonts w:ascii="Wingdings" w:hAnsi="Wingdings" w:hint="default"/>
      </w:rPr>
    </w:lvl>
    <w:lvl w:ilvl="3" w:tplc="4BF685BA" w:tentative="1">
      <w:start w:val="1"/>
      <w:numFmt w:val="bullet"/>
      <w:lvlText w:val=""/>
      <w:lvlJc w:val="left"/>
      <w:pPr>
        <w:tabs>
          <w:tab w:val="num" w:pos="2880"/>
        </w:tabs>
        <w:ind w:left="2880" w:hanging="360"/>
      </w:pPr>
      <w:rPr>
        <w:rFonts w:ascii="Wingdings" w:hAnsi="Wingdings" w:hint="default"/>
      </w:rPr>
    </w:lvl>
    <w:lvl w:ilvl="4" w:tplc="9914FC98" w:tentative="1">
      <w:start w:val="1"/>
      <w:numFmt w:val="bullet"/>
      <w:lvlText w:val=""/>
      <w:lvlJc w:val="left"/>
      <w:pPr>
        <w:tabs>
          <w:tab w:val="num" w:pos="3600"/>
        </w:tabs>
        <w:ind w:left="3600" w:hanging="360"/>
      </w:pPr>
      <w:rPr>
        <w:rFonts w:ascii="Wingdings" w:hAnsi="Wingdings" w:hint="default"/>
      </w:rPr>
    </w:lvl>
    <w:lvl w:ilvl="5" w:tplc="181ADB5E" w:tentative="1">
      <w:start w:val="1"/>
      <w:numFmt w:val="bullet"/>
      <w:lvlText w:val=""/>
      <w:lvlJc w:val="left"/>
      <w:pPr>
        <w:tabs>
          <w:tab w:val="num" w:pos="4320"/>
        </w:tabs>
        <w:ind w:left="4320" w:hanging="360"/>
      </w:pPr>
      <w:rPr>
        <w:rFonts w:ascii="Wingdings" w:hAnsi="Wingdings" w:hint="default"/>
      </w:rPr>
    </w:lvl>
    <w:lvl w:ilvl="6" w:tplc="46664B9A" w:tentative="1">
      <w:start w:val="1"/>
      <w:numFmt w:val="bullet"/>
      <w:lvlText w:val=""/>
      <w:lvlJc w:val="left"/>
      <w:pPr>
        <w:tabs>
          <w:tab w:val="num" w:pos="5040"/>
        </w:tabs>
        <w:ind w:left="5040" w:hanging="360"/>
      </w:pPr>
      <w:rPr>
        <w:rFonts w:ascii="Wingdings" w:hAnsi="Wingdings" w:hint="default"/>
      </w:rPr>
    </w:lvl>
    <w:lvl w:ilvl="7" w:tplc="C94AA728" w:tentative="1">
      <w:start w:val="1"/>
      <w:numFmt w:val="bullet"/>
      <w:lvlText w:val=""/>
      <w:lvlJc w:val="left"/>
      <w:pPr>
        <w:tabs>
          <w:tab w:val="num" w:pos="5760"/>
        </w:tabs>
        <w:ind w:left="5760" w:hanging="360"/>
      </w:pPr>
      <w:rPr>
        <w:rFonts w:ascii="Wingdings" w:hAnsi="Wingdings" w:hint="default"/>
      </w:rPr>
    </w:lvl>
    <w:lvl w:ilvl="8" w:tplc="2976E8BC" w:tentative="1">
      <w:start w:val="1"/>
      <w:numFmt w:val="bullet"/>
      <w:lvlText w:val=""/>
      <w:lvlJc w:val="left"/>
      <w:pPr>
        <w:tabs>
          <w:tab w:val="num" w:pos="6480"/>
        </w:tabs>
        <w:ind w:left="6480" w:hanging="360"/>
      </w:pPr>
      <w:rPr>
        <w:rFonts w:ascii="Wingdings" w:hAnsi="Wingdings" w:hint="default"/>
      </w:rPr>
    </w:lvl>
  </w:abstractNum>
  <w:abstractNum w:abstractNumId="18">
    <w:nsid w:val="6066674B"/>
    <w:multiLevelType w:val="multilevel"/>
    <w:tmpl w:val="5DC23D0E"/>
    <w:lvl w:ilvl="0">
      <w:start w:val="1"/>
      <w:numFmt w:val="bullet"/>
      <w:lvlText w:val=""/>
      <w:lvlJc w:val="left"/>
      <w:pPr>
        <w:tabs>
          <w:tab w:val="num" w:pos="720"/>
        </w:tabs>
        <w:ind w:left="720" w:hanging="360"/>
      </w:pPr>
      <w:rPr>
        <w:rFonts w:ascii="Wingdings" w:hAnsi="Wingdings" w:hint="default"/>
      </w:rPr>
    </w:lvl>
    <w:lvl w:ilvl="1">
      <w:start w:val="164"/>
      <w:numFmt w:val="bullet"/>
      <w:lvlText w:val="–"/>
      <w:lvlJc w:val="left"/>
      <w:pPr>
        <w:tabs>
          <w:tab w:val="num" w:pos="1440"/>
        </w:tabs>
        <w:ind w:left="1440" w:hanging="360"/>
      </w:pPr>
      <w:rPr>
        <w:rFonts w:ascii="Tahoma" w:hAnsi="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2F2332C"/>
    <w:multiLevelType w:val="hybridMultilevel"/>
    <w:tmpl w:val="74D2FC4C"/>
    <w:lvl w:ilvl="0" w:tplc="04090001">
      <w:start w:val="1"/>
      <w:numFmt w:val="bullet"/>
      <w:lvlText w:val=""/>
      <w:lvlJc w:val="left"/>
      <w:pPr>
        <w:ind w:left="360" w:hanging="360"/>
      </w:pPr>
      <w:rPr>
        <w:rFonts w:ascii="Symbol" w:hAnsi="Symbol" w:hint="default"/>
      </w:rPr>
    </w:lvl>
    <w:lvl w:ilvl="1" w:tplc="BE80D3F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EF1E69"/>
    <w:multiLevelType w:val="multilevel"/>
    <w:tmpl w:val="BD74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0D5ED2"/>
    <w:multiLevelType w:val="hybridMultilevel"/>
    <w:tmpl w:val="E69EDF50"/>
    <w:lvl w:ilvl="0" w:tplc="FCBE93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F6D0AAD"/>
    <w:multiLevelType w:val="hybridMultilevel"/>
    <w:tmpl w:val="7F4C2ECA"/>
    <w:lvl w:ilvl="0" w:tplc="FCBE93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401E97"/>
    <w:multiLevelType w:val="hybridMultilevel"/>
    <w:tmpl w:val="910E4810"/>
    <w:lvl w:ilvl="0" w:tplc="FCBE93E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6714A3"/>
    <w:multiLevelType w:val="hybridMultilevel"/>
    <w:tmpl w:val="D262B1E0"/>
    <w:lvl w:ilvl="0" w:tplc="FCBE93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0334A3"/>
    <w:multiLevelType w:val="hybridMultilevel"/>
    <w:tmpl w:val="0EF63DF2"/>
    <w:lvl w:ilvl="0" w:tplc="FCBE93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7A5B61"/>
    <w:multiLevelType w:val="hybridMultilevel"/>
    <w:tmpl w:val="B8808654"/>
    <w:lvl w:ilvl="0" w:tplc="FCBE93E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755090"/>
    <w:multiLevelType w:val="multilevel"/>
    <w:tmpl w:val="F2D09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11"/>
  </w:num>
  <w:num w:numId="4">
    <w:abstractNumId w:val="0"/>
    <w:lvlOverride w:ilvl="0">
      <w:lvl w:ilvl="0">
        <w:numFmt w:val="bullet"/>
        <w:lvlText w:val=""/>
        <w:legacy w:legacy="1" w:legacySpace="0" w:legacyIndent="0"/>
        <w:lvlJc w:val="left"/>
        <w:rPr>
          <w:rFonts w:ascii="Wingdings" w:hAnsi="Wingdings" w:hint="default"/>
          <w:sz w:val="44"/>
        </w:rPr>
      </w:lvl>
    </w:lvlOverride>
  </w:num>
  <w:num w:numId="5">
    <w:abstractNumId w:val="0"/>
    <w:lvlOverride w:ilvl="0">
      <w:lvl w:ilvl="0">
        <w:numFmt w:val="bullet"/>
        <w:lvlText w:val="–"/>
        <w:legacy w:legacy="1" w:legacySpace="0" w:legacyIndent="0"/>
        <w:lvlJc w:val="left"/>
        <w:rPr>
          <w:rFonts w:ascii="Tahoma" w:hAnsi="Tahoma" w:cs="Tahoma" w:hint="default"/>
          <w:sz w:val="56"/>
        </w:rPr>
      </w:lvl>
    </w:lvlOverride>
  </w:num>
  <w:num w:numId="6">
    <w:abstractNumId w:val="26"/>
  </w:num>
  <w:num w:numId="7">
    <w:abstractNumId w:val="20"/>
  </w:num>
  <w:num w:numId="8">
    <w:abstractNumId w:val="15"/>
  </w:num>
  <w:num w:numId="9">
    <w:abstractNumId w:val="18"/>
  </w:num>
  <w:num w:numId="10">
    <w:abstractNumId w:val="21"/>
  </w:num>
  <w:num w:numId="11">
    <w:abstractNumId w:val="17"/>
  </w:num>
  <w:num w:numId="12">
    <w:abstractNumId w:val="23"/>
  </w:num>
  <w:num w:numId="13">
    <w:abstractNumId w:val="13"/>
  </w:num>
  <w:num w:numId="14">
    <w:abstractNumId w:val="10"/>
  </w:num>
  <w:num w:numId="15">
    <w:abstractNumId w:val="12"/>
  </w:num>
  <w:num w:numId="16">
    <w:abstractNumId w:val="4"/>
  </w:num>
  <w:num w:numId="17">
    <w:abstractNumId w:val="25"/>
  </w:num>
  <w:num w:numId="18">
    <w:abstractNumId w:val="24"/>
  </w:num>
  <w:num w:numId="19">
    <w:abstractNumId w:val="22"/>
  </w:num>
  <w:num w:numId="20">
    <w:abstractNumId w:val="9"/>
  </w:num>
  <w:num w:numId="21">
    <w:abstractNumId w:val="8"/>
  </w:num>
  <w:num w:numId="22">
    <w:abstractNumId w:val="27"/>
  </w:num>
  <w:num w:numId="23">
    <w:abstractNumId w:val="2"/>
  </w:num>
  <w:num w:numId="24">
    <w:abstractNumId w:val="1"/>
  </w:num>
  <w:num w:numId="25">
    <w:abstractNumId w:val="16"/>
  </w:num>
  <w:num w:numId="26">
    <w:abstractNumId w:val="7"/>
  </w:num>
  <w:num w:numId="27">
    <w:abstractNumId w:val="19"/>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60E2"/>
    <w:rsid w:val="00004753"/>
    <w:rsid w:val="0001103B"/>
    <w:rsid w:val="00020CA9"/>
    <w:rsid w:val="000276CB"/>
    <w:rsid w:val="000302BE"/>
    <w:rsid w:val="000334C4"/>
    <w:rsid w:val="0003360A"/>
    <w:rsid w:val="0003379B"/>
    <w:rsid w:val="00040DDF"/>
    <w:rsid w:val="00045CBD"/>
    <w:rsid w:val="0005636F"/>
    <w:rsid w:val="0006504C"/>
    <w:rsid w:val="0006509E"/>
    <w:rsid w:val="00073F4F"/>
    <w:rsid w:val="00087CB3"/>
    <w:rsid w:val="000A13C9"/>
    <w:rsid w:val="000B6FE7"/>
    <w:rsid w:val="000D2DC1"/>
    <w:rsid w:val="000E7573"/>
    <w:rsid w:val="000F1212"/>
    <w:rsid w:val="000F2632"/>
    <w:rsid w:val="00104886"/>
    <w:rsid w:val="00105231"/>
    <w:rsid w:val="00123EDB"/>
    <w:rsid w:val="00125940"/>
    <w:rsid w:val="00133BC1"/>
    <w:rsid w:val="00140B97"/>
    <w:rsid w:val="00150872"/>
    <w:rsid w:val="00150A3A"/>
    <w:rsid w:val="00156D0E"/>
    <w:rsid w:val="00161A7C"/>
    <w:rsid w:val="0017607E"/>
    <w:rsid w:val="001819CE"/>
    <w:rsid w:val="00183ABE"/>
    <w:rsid w:val="0018694B"/>
    <w:rsid w:val="001C253D"/>
    <w:rsid w:val="001D049D"/>
    <w:rsid w:val="001E542B"/>
    <w:rsid w:val="001F48BA"/>
    <w:rsid w:val="001F6985"/>
    <w:rsid w:val="001F7873"/>
    <w:rsid w:val="002169D0"/>
    <w:rsid w:val="00224413"/>
    <w:rsid w:val="00240492"/>
    <w:rsid w:val="00253B23"/>
    <w:rsid w:val="0026189E"/>
    <w:rsid w:val="00262749"/>
    <w:rsid w:val="00262F1A"/>
    <w:rsid w:val="00264182"/>
    <w:rsid w:val="002723EC"/>
    <w:rsid w:val="002737EE"/>
    <w:rsid w:val="00280656"/>
    <w:rsid w:val="00287D3E"/>
    <w:rsid w:val="0029787C"/>
    <w:rsid w:val="002E5AD0"/>
    <w:rsid w:val="002E7F0A"/>
    <w:rsid w:val="003108E2"/>
    <w:rsid w:val="003223A4"/>
    <w:rsid w:val="00341E8A"/>
    <w:rsid w:val="00390A86"/>
    <w:rsid w:val="003966F8"/>
    <w:rsid w:val="003D2AA1"/>
    <w:rsid w:val="003F1A0A"/>
    <w:rsid w:val="00400876"/>
    <w:rsid w:val="00413187"/>
    <w:rsid w:val="0042149C"/>
    <w:rsid w:val="00430F7A"/>
    <w:rsid w:val="00441462"/>
    <w:rsid w:val="004420DB"/>
    <w:rsid w:val="004524B8"/>
    <w:rsid w:val="004610BF"/>
    <w:rsid w:val="004657CB"/>
    <w:rsid w:val="004669A5"/>
    <w:rsid w:val="004778A4"/>
    <w:rsid w:val="00482A25"/>
    <w:rsid w:val="00495347"/>
    <w:rsid w:val="004960AE"/>
    <w:rsid w:val="004A7251"/>
    <w:rsid w:val="004B0B44"/>
    <w:rsid w:val="004C22E5"/>
    <w:rsid w:val="004C76A4"/>
    <w:rsid w:val="004D2E79"/>
    <w:rsid w:val="004D3FAA"/>
    <w:rsid w:val="004D4B3B"/>
    <w:rsid w:val="004D634E"/>
    <w:rsid w:val="004E05EE"/>
    <w:rsid w:val="004E0659"/>
    <w:rsid w:val="004E0B8F"/>
    <w:rsid w:val="004E5288"/>
    <w:rsid w:val="004F3435"/>
    <w:rsid w:val="005061F3"/>
    <w:rsid w:val="0052085F"/>
    <w:rsid w:val="00523EC0"/>
    <w:rsid w:val="005255AA"/>
    <w:rsid w:val="00537DAB"/>
    <w:rsid w:val="00537FF2"/>
    <w:rsid w:val="00547B04"/>
    <w:rsid w:val="00557DAB"/>
    <w:rsid w:val="00557E48"/>
    <w:rsid w:val="00563E09"/>
    <w:rsid w:val="00564339"/>
    <w:rsid w:val="00567F9E"/>
    <w:rsid w:val="00571C7C"/>
    <w:rsid w:val="00572F4C"/>
    <w:rsid w:val="005749E7"/>
    <w:rsid w:val="005769E9"/>
    <w:rsid w:val="00580B49"/>
    <w:rsid w:val="005818EF"/>
    <w:rsid w:val="005A04F6"/>
    <w:rsid w:val="005B0092"/>
    <w:rsid w:val="005B672B"/>
    <w:rsid w:val="00600F3E"/>
    <w:rsid w:val="00611E1C"/>
    <w:rsid w:val="00627A70"/>
    <w:rsid w:val="00646937"/>
    <w:rsid w:val="006508AF"/>
    <w:rsid w:val="0065381D"/>
    <w:rsid w:val="006563A4"/>
    <w:rsid w:val="00663AAD"/>
    <w:rsid w:val="006665FF"/>
    <w:rsid w:val="00675127"/>
    <w:rsid w:val="0067614C"/>
    <w:rsid w:val="0068552C"/>
    <w:rsid w:val="006946B2"/>
    <w:rsid w:val="006B1C5D"/>
    <w:rsid w:val="006D2CDC"/>
    <w:rsid w:val="006D7436"/>
    <w:rsid w:val="006D7E2D"/>
    <w:rsid w:val="006E476D"/>
    <w:rsid w:val="006F189B"/>
    <w:rsid w:val="006F2846"/>
    <w:rsid w:val="006F4839"/>
    <w:rsid w:val="00730DF4"/>
    <w:rsid w:val="007460BC"/>
    <w:rsid w:val="00752BC3"/>
    <w:rsid w:val="007547EE"/>
    <w:rsid w:val="00783D0E"/>
    <w:rsid w:val="007B3AC0"/>
    <w:rsid w:val="007B76BA"/>
    <w:rsid w:val="007C4A9E"/>
    <w:rsid w:val="007E353A"/>
    <w:rsid w:val="008124A3"/>
    <w:rsid w:val="00823F84"/>
    <w:rsid w:val="00825528"/>
    <w:rsid w:val="00825EF3"/>
    <w:rsid w:val="008260E2"/>
    <w:rsid w:val="008362FA"/>
    <w:rsid w:val="008409DC"/>
    <w:rsid w:val="008456FB"/>
    <w:rsid w:val="00861549"/>
    <w:rsid w:val="008634D7"/>
    <w:rsid w:val="008635B4"/>
    <w:rsid w:val="00864F09"/>
    <w:rsid w:val="00877155"/>
    <w:rsid w:val="00893953"/>
    <w:rsid w:val="008A0DA9"/>
    <w:rsid w:val="008A77AB"/>
    <w:rsid w:val="008D3D72"/>
    <w:rsid w:val="008E0A92"/>
    <w:rsid w:val="008E318D"/>
    <w:rsid w:val="008E509C"/>
    <w:rsid w:val="009034A4"/>
    <w:rsid w:val="009072EC"/>
    <w:rsid w:val="00910F61"/>
    <w:rsid w:val="0091782A"/>
    <w:rsid w:val="00926EEE"/>
    <w:rsid w:val="009360B7"/>
    <w:rsid w:val="00937A1D"/>
    <w:rsid w:val="00963250"/>
    <w:rsid w:val="00971663"/>
    <w:rsid w:val="00973448"/>
    <w:rsid w:val="009734E1"/>
    <w:rsid w:val="00983B1C"/>
    <w:rsid w:val="0099696F"/>
    <w:rsid w:val="00997E2D"/>
    <w:rsid w:val="009C4C23"/>
    <w:rsid w:val="00A25EF7"/>
    <w:rsid w:val="00A422A6"/>
    <w:rsid w:val="00A70D25"/>
    <w:rsid w:val="00A93A75"/>
    <w:rsid w:val="00AB420D"/>
    <w:rsid w:val="00AC18C3"/>
    <w:rsid w:val="00AC6209"/>
    <w:rsid w:val="00AC691B"/>
    <w:rsid w:val="00AC77F3"/>
    <w:rsid w:val="00AE32B5"/>
    <w:rsid w:val="00AE4D9C"/>
    <w:rsid w:val="00B02DC3"/>
    <w:rsid w:val="00B26DAB"/>
    <w:rsid w:val="00B3223F"/>
    <w:rsid w:val="00B33086"/>
    <w:rsid w:val="00B651B4"/>
    <w:rsid w:val="00B65AC0"/>
    <w:rsid w:val="00B65B34"/>
    <w:rsid w:val="00B82CE5"/>
    <w:rsid w:val="00B84C8D"/>
    <w:rsid w:val="00B94ED5"/>
    <w:rsid w:val="00BA4DB9"/>
    <w:rsid w:val="00BA4DD8"/>
    <w:rsid w:val="00BB5BF1"/>
    <w:rsid w:val="00BC33E4"/>
    <w:rsid w:val="00BD4AC1"/>
    <w:rsid w:val="00BE48EB"/>
    <w:rsid w:val="00BF6A6C"/>
    <w:rsid w:val="00BF7980"/>
    <w:rsid w:val="00C00F9E"/>
    <w:rsid w:val="00C20941"/>
    <w:rsid w:val="00C33E55"/>
    <w:rsid w:val="00C61DD5"/>
    <w:rsid w:val="00C64D21"/>
    <w:rsid w:val="00C75C5D"/>
    <w:rsid w:val="00C82A9C"/>
    <w:rsid w:val="00C95879"/>
    <w:rsid w:val="00C97508"/>
    <w:rsid w:val="00C97FCA"/>
    <w:rsid w:val="00CB6A7A"/>
    <w:rsid w:val="00CC3F56"/>
    <w:rsid w:val="00CD16D7"/>
    <w:rsid w:val="00CD1D87"/>
    <w:rsid w:val="00CE3D5A"/>
    <w:rsid w:val="00CE6FF0"/>
    <w:rsid w:val="00D07632"/>
    <w:rsid w:val="00D12D9C"/>
    <w:rsid w:val="00D2617C"/>
    <w:rsid w:val="00D34440"/>
    <w:rsid w:val="00D64B23"/>
    <w:rsid w:val="00D71A2D"/>
    <w:rsid w:val="00D7544B"/>
    <w:rsid w:val="00D87724"/>
    <w:rsid w:val="00D938BB"/>
    <w:rsid w:val="00DA0B51"/>
    <w:rsid w:val="00DB4B99"/>
    <w:rsid w:val="00DB7B34"/>
    <w:rsid w:val="00DC2E11"/>
    <w:rsid w:val="00DD3ED4"/>
    <w:rsid w:val="00DE27F0"/>
    <w:rsid w:val="00DE3DBF"/>
    <w:rsid w:val="00DE654E"/>
    <w:rsid w:val="00DF305B"/>
    <w:rsid w:val="00E03F48"/>
    <w:rsid w:val="00E1108E"/>
    <w:rsid w:val="00E37B66"/>
    <w:rsid w:val="00E40D4E"/>
    <w:rsid w:val="00E417ED"/>
    <w:rsid w:val="00E42ED9"/>
    <w:rsid w:val="00E60598"/>
    <w:rsid w:val="00E70210"/>
    <w:rsid w:val="00E84544"/>
    <w:rsid w:val="00E8560D"/>
    <w:rsid w:val="00EA234A"/>
    <w:rsid w:val="00EA4BB6"/>
    <w:rsid w:val="00EB23B9"/>
    <w:rsid w:val="00EC78AB"/>
    <w:rsid w:val="00EC796E"/>
    <w:rsid w:val="00EE0E75"/>
    <w:rsid w:val="00EE3A87"/>
    <w:rsid w:val="00EE4207"/>
    <w:rsid w:val="00F20441"/>
    <w:rsid w:val="00F32BDB"/>
    <w:rsid w:val="00F42FF0"/>
    <w:rsid w:val="00F51E47"/>
    <w:rsid w:val="00F64BAF"/>
    <w:rsid w:val="00F701D8"/>
    <w:rsid w:val="00F71E5E"/>
    <w:rsid w:val="00F72869"/>
    <w:rsid w:val="00F76E84"/>
    <w:rsid w:val="00F8394E"/>
    <w:rsid w:val="00F96215"/>
    <w:rsid w:val="00FB6483"/>
    <w:rsid w:val="00FD0E0B"/>
    <w:rsid w:val="00FD19BE"/>
    <w:rsid w:val="00FD789A"/>
    <w:rsid w:val="00FE180B"/>
    <w:rsid w:val="00FE1C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F7A"/>
    <w:rPr>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76E84"/>
    <w:rPr>
      <w:rFonts w:ascii="Arial" w:hAnsi="Arial"/>
      <w:sz w:val="20"/>
    </w:rPr>
  </w:style>
  <w:style w:type="paragraph" w:customStyle="1" w:styleId="Style3">
    <w:name w:val="Style3"/>
    <w:basedOn w:val="Normal"/>
    <w:autoRedefine/>
    <w:rsid w:val="00F76E84"/>
    <w:rPr>
      <w:rFonts w:ascii="Arial" w:hAnsi="Arial"/>
      <w:sz w:val="20"/>
    </w:rPr>
  </w:style>
  <w:style w:type="paragraph" w:styleId="NormalWeb">
    <w:name w:val="Normal (Web)"/>
    <w:basedOn w:val="Normal"/>
    <w:rsid w:val="00EA4BB6"/>
    <w:pPr>
      <w:spacing w:before="100" w:beforeAutospacing="1" w:after="100" w:afterAutospacing="1"/>
    </w:pPr>
    <w:rPr>
      <w:color w:val="000000"/>
      <w:lang w:val="en-US"/>
    </w:rPr>
  </w:style>
  <w:style w:type="character" w:styleId="Emphasis">
    <w:name w:val="Emphasis"/>
    <w:basedOn w:val="DefaultParagraphFont"/>
    <w:qFormat/>
    <w:rsid w:val="00EA4BB6"/>
    <w:rPr>
      <w:i/>
      <w:iCs/>
    </w:rPr>
  </w:style>
  <w:style w:type="paragraph" w:styleId="FootnoteText">
    <w:name w:val="footnote text"/>
    <w:basedOn w:val="Normal"/>
    <w:semiHidden/>
    <w:rsid w:val="00E417ED"/>
    <w:rPr>
      <w:sz w:val="20"/>
      <w:szCs w:val="20"/>
    </w:rPr>
  </w:style>
  <w:style w:type="character" w:styleId="FootnoteReference">
    <w:name w:val="footnote reference"/>
    <w:basedOn w:val="DefaultParagraphFont"/>
    <w:semiHidden/>
    <w:rsid w:val="00E417ED"/>
    <w:rPr>
      <w:vertAlign w:val="superscript"/>
    </w:rPr>
  </w:style>
  <w:style w:type="character" w:styleId="Hyperlink">
    <w:name w:val="Hyperlink"/>
    <w:basedOn w:val="DefaultParagraphFont"/>
    <w:rsid w:val="007547EE"/>
    <w:rPr>
      <w:color w:val="0000FF"/>
      <w:u w:val="single"/>
    </w:rPr>
  </w:style>
  <w:style w:type="character" w:styleId="FollowedHyperlink">
    <w:name w:val="FollowedHyperlink"/>
    <w:basedOn w:val="DefaultParagraphFont"/>
    <w:rsid w:val="0006504C"/>
    <w:rPr>
      <w:color w:val="800080"/>
      <w:u w:val="single"/>
    </w:rPr>
  </w:style>
  <w:style w:type="character" w:styleId="CommentReference">
    <w:name w:val="annotation reference"/>
    <w:basedOn w:val="DefaultParagraphFont"/>
    <w:semiHidden/>
    <w:rsid w:val="00DC2E11"/>
    <w:rPr>
      <w:sz w:val="16"/>
      <w:szCs w:val="16"/>
    </w:rPr>
  </w:style>
  <w:style w:type="paragraph" w:styleId="CommentText">
    <w:name w:val="annotation text"/>
    <w:basedOn w:val="Normal"/>
    <w:semiHidden/>
    <w:rsid w:val="00DC2E11"/>
    <w:rPr>
      <w:sz w:val="20"/>
      <w:szCs w:val="20"/>
    </w:rPr>
  </w:style>
  <w:style w:type="paragraph" w:styleId="CommentSubject">
    <w:name w:val="annotation subject"/>
    <w:basedOn w:val="CommentText"/>
    <w:next w:val="CommentText"/>
    <w:semiHidden/>
    <w:rsid w:val="00DC2E11"/>
    <w:rPr>
      <w:b/>
      <w:bCs/>
    </w:rPr>
  </w:style>
  <w:style w:type="paragraph" w:styleId="BalloonText">
    <w:name w:val="Balloon Text"/>
    <w:basedOn w:val="Normal"/>
    <w:semiHidden/>
    <w:rsid w:val="00DC2E11"/>
    <w:rPr>
      <w:rFonts w:ascii="Tahoma" w:hAnsi="Tahoma" w:cs="Tahoma"/>
      <w:sz w:val="16"/>
      <w:szCs w:val="16"/>
    </w:rPr>
  </w:style>
  <w:style w:type="paragraph" w:customStyle="1" w:styleId="copy">
    <w:name w:val="copy"/>
    <w:basedOn w:val="Normal"/>
    <w:rsid w:val="00563E09"/>
    <w:pPr>
      <w:spacing w:before="100"/>
    </w:pPr>
    <w:rPr>
      <w:lang w:val="en-US"/>
    </w:rPr>
  </w:style>
  <w:style w:type="paragraph" w:customStyle="1" w:styleId="Default">
    <w:name w:val="Default"/>
    <w:rsid w:val="00280656"/>
    <w:pPr>
      <w:autoSpaceDE w:val="0"/>
      <w:autoSpaceDN w:val="0"/>
      <w:adjustRightInd w:val="0"/>
    </w:pPr>
    <w:rPr>
      <w:rFonts w:ascii="Comic Sans MS" w:hAnsi="Comic Sans MS" w:cs="Comic Sans MS"/>
      <w:color w:val="000000"/>
      <w:sz w:val="24"/>
      <w:szCs w:val="24"/>
    </w:rPr>
  </w:style>
  <w:style w:type="paragraph" w:styleId="Footer">
    <w:name w:val="footer"/>
    <w:basedOn w:val="Normal"/>
    <w:rsid w:val="00045CBD"/>
    <w:pPr>
      <w:tabs>
        <w:tab w:val="center" w:pos="4320"/>
        <w:tab w:val="right" w:pos="8640"/>
      </w:tabs>
    </w:pPr>
  </w:style>
  <w:style w:type="character" w:styleId="PageNumber">
    <w:name w:val="page number"/>
    <w:basedOn w:val="DefaultParagraphFont"/>
    <w:rsid w:val="00045CBD"/>
  </w:style>
  <w:style w:type="paragraph" w:styleId="Header">
    <w:name w:val="header"/>
    <w:basedOn w:val="Normal"/>
    <w:link w:val="HeaderChar"/>
    <w:rsid w:val="00D87724"/>
    <w:pPr>
      <w:tabs>
        <w:tab w:val="center" w:pos="4680"/>
        <w:tab w:val="right" w:pos="9360"/>
      </w:tabs>
    </w:pPr>
  </w:style>
  <w:style w:type="character" w:customStyle="1" w:styleId="HeaderChar">
    <w:name w:val="Header Char"/>
    <w:basedOn w:val="DefaultParagraphFont"/>
    <w:link w:val="Header"/>
    <w:rsid w:val="00D87724"/>
    <w:rPr>
      <w:sz w:val="24"/>
      <w:szCs w:val="24"/>
      <w:lang w:val="fr-CA"/>
    </w:rPr>
  </w:style>
  <w:style w:type="paragraph" w:styleId="ListParagraph">
    <w:name w:val="List Paragraph"/>
    <w:basedOn w:val="Normal"/>
    <w:uiPriority w:val="34"/>
    <w:qFormat/>
    <w:rsid w:val="008635B4"/>
    <w:pPr>
      <w:spacing w:after="160" w:line="288" w:lineRule="auto"/>
      <w:ind w:left="720"/>
      <w:contextualSpacing/>
    </w:pPr>
    <w:rPr>
      <w:rFonts w:asciiTheme="minorHAnsi" w:eastAsiaTheme="minorHAnsi" w:hAnsiTheme="minorHAnsi" w:cstheme="minorBidi"/>
      <w:color w:val="5A5A5A" w:themeColor="text1" w:themeTint="A5"/>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211159067">
      <w:bodyDiv w:val="1"/>
      <w:marLeft w:val="0"/>
      <w:marRight w:val="0"/>
      <w:marTop w:val="0"/>
      <w:marBottom w:val="0"/>
      <w:divBdr>
        <w:top w:val="none" w:sz="0" w:space="0" w:color="auto"/>
        <w:left w:val="none" w:sz="0" w:space="0" w:color="auto"/>
        <w:bottom w:val="none" w:sz="0" w:space="0" w:color="auto"/>
        <w:right w:val="none" w:sz="0" w:space="0" w:color="auto"/>
      </w:divBdr>
      <w:divsChild>
        <w:div w:id="1911033934">
          <w:marLeft w:val="0"/>
          <w:marRight w:val="0"/>
          <w:marTop w:val="0"/>
          <w:marBottom w:val="0"/>
          <w:divBdr>
            <w:top w:val="none" w:sz="0" w:space="0" w:color="auto"/>
            <w:left w:val="none" w:sz="0" w:space="0" w:color="auto"/>
            <w:bottom w:val="none" w:sz="0" w:space="0" w:color="auto"/>
            <w:right w:val="none" w:sz="0" w:space="0" w:color="auto"/>
          </w:divBdr>
          <w:divsChild>
            <w:div w:id="753357911">
              <w:marLeft w:val="0"/>
              <w:marRight w:val="0"/>
              <w:marTop w:val="0"/>
              <w:marBottom w:val="0"/>
              <w:divBdr>
                <w:top w:val="none" w:sz="0" w:space="0" w:color="auto"/>
                <w:left w:val="none" w:sz="0" w:space="0" w:color="auto"/>
                <w:bottom w:val="none" w:sz="0" w:space="0" w:color="auto"/>
                <w:right w:val="none" w:sz="0" w:space="0" w:color="auto"/>
              </w:divBdr>
            </w:div>
            <w:div w:id="8767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5018">
      <w:bodyDiv w:val="1"/>
      <w:marLeft w:val="0"/>
      <w:marRight w:val="0"/>
      <w:marTop w:val="0"/>
      <w:marBottom w:val="0"/>
      <w:divBdr>
        <w:top w:val="none" w:sz="0" w:space="0" w:color="auto"/>
        <w:left w:val="none" w:sz="0" w:space="0" w:color="auto"/>
        <w:bottom w:val="none" w:sz="0" w:space="0" w:color="auto"/>
        <w:right w:val="none" w:sz="0" w:space="0" w:color="auto"/>
      </w:divBdr>
      <w:divsChild>
        <w:div w:id="1338927418">
          <w:marLeft w:val="0"/>
          <w:marRight w:val="0"/>
          <w:marTop w:val="0"/>
          <w:marBottom w:val="0"/>
          <w:divBdr>
            <w:top w:val="none" w:sz="0" w:space="0" w:color="auto"/>
            <w:left w:val="none" w:sz="0" w:space="0" w:color="auto"/>
            <w:bottom w:val="none" w:sz="0" w:space="0" w:color="auto"/>
            <w:right w:val="none" w:sz="0" w:space="0" w:color="auto"/>
          </w:divBdr>
          <w:divsChild>
            <w:div w:id="16018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84">
      <w:bodyDiv w:val="1"/>
      <w:marLeft w:val="0"/>
      <w:marRight w:val="0"/>
      <w:marTop w:val="0"/>
      <w:marBottom w:val="0"/>
      <w:divBdr>
        <w:top w:val="none" w:sz="0" w:space="0" w:color="auto"/>
        <w:left w:val="none" w:sz="0" w:space="0" w:color="auto"/>
        <w:bottom w:val="none" w:sz="0" w:space="0" w:color="auto"/>
        <w:right w:val="none" w:sz="0" w:space="0" w:color="auto"/>
      </w:divBdr>
      <w:divsChild>
        <w:div w:id="866213471">
          <w:marLeft w:val="0"/>
          <w:marRight w:val="0"/>
          <w:marTop w:val="0"/>
          <w:marBottom w:val="0"/>
          <w:divBdr>
            <w:top w:val="none" w:sz="0" w:space="0" w:color="auto"/>
            <w:left w:val="none" w:sz="0" w:space="0" w:color="auto"/>
            <w:bottom w:val="none" w:sz="0" w:space="0" w:color="auto"/>
            <w:right w:val="none" w:sz="0" w:space="0" w:color="auto"/>
          </w:divBdr>
        </w:div>
      </w:divsChild>
    </w:div>
    <w:div w:id="592472444">
      <w:bodyDiv w:val="1"/>
      <w:marLeft w:val="0"/>
      <w:marRight w:val="0"/>
      <w:marTop w:val="0"/>
      <w:marBottom w:val="0"/>
      <w:divBdr>
        <w:top w:val="none" w:sz="0" w:space="0" w:color="auto"/>
        <w:left w:val="none" w:sz="0" w:space="0" w:color="auto"/>
        <w:bottom w:val="none" w:sz="0" w:space="0" w:color="auto"/>
        <w:right w:val="none" w:sz="0" w:space="0" w:color="auto"/>
      </w:divBdr>
      <w:divsChild>
        <w:div w:id="1870147748">
          <w:marLeft w:val="0"/>
          <w:marRight w:val="0"/>
          <w:marTop w:val="0"/>
          <w:marBottom w:val="0"/>
          <w:divBdr>
            <w:top w:val="none" w:sz="0" w:space="0" w:color="auto"/>
            <w:left w:val="none" w:sz="0" w:space="0" w:color="auto"/>
            <w:bottom w:val="none" w:sz="0" w:space="0" w:color="auto"/>
            <w:right w:val="none" w:sz="0" w:space="0" w:color="auto"/>
          </w:divBdr>
          <w:divsChild>
            <w:div w:id="15546644">
              <w:marLeft w:val="0"/>
              <w:marRight w:val="0"/>
              <w:marTop w:val="0"/>
              <w:marBottom w:val="0"/>
              <w:divBdr>
                <w:top w:val="none" w:sz="0" w:space="0" w:color="auto"/>
                <w:left w:val="none" w:sz="0" w:space="0" w:color="auto"/>
                <w:bottom w:val="none" w:sz="0" w:space="0" w:color="auto"/>
                <w:right w:val="none" w:sz="0" w:space="0" w:color="auto"/>
              </w:divBdr>
            </w:div>
            <w:div w:id="723255365">
              <w:marLeft w:val="0"/>
              <w:marRight w:val="0"/>
              <w:marTop w:val="0"/>
              <w:marBottom w:val="0"/>
              <w:divBdr>
                <w:top w:val="none" w:sz="0" w:space="0" w:color="auto"/>
                <w:left w:val="none" w:sz="0" w:space="0" w:color="auto"/>
                <w:bottom w:val="none" w:sz="0" w:space="0" w:color="auto"/>
                <w:right w:val="none" w:sz="0" w:space="0" w:color="auto"/>
              </w:divBdr>
            </w:div>
            <w:div w:id="1511025496">
              <w:marLeft w:val="0"/>
              <w:marRight w:val="0"/>
              <w:marTop w:val="0"/>
              <w:marBottom w:val="0"/>
              <w:divBdr>
                <w:top w:val="none" w:sz="0" w:space="0" w:color="auto"/>
                <w:left w:val="none" w:sz="0" w:space="0" w:color="auto"/>
                <w:bottom w:val="none" w:sz="0" w:space="0" w:color="auto"/>
                <w:right w:val="none" w:sz="0" w:space="0" w:color="auto"/>
              </w:divBdr>
            </w:div>
            <w:div w:id="15338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1436">
      <w:bodyDiv w:val="1"/>
      <w:marLeft w:val="0"/>
      <w:marRight w:val="0"/>
      <w:marTop w:val="0"/>
      <w:marBottom w:val="0"/>
      <w:divBdr>
        <w:top w:val="none" w:sz="0" w:space="0" w:color="auto"/>
        <w:left w:val="none" w:sz="0" w:space="0" w:color="auto"/>
        <w:bottom w:val="none" w:sz="0" w:space="0" w:color="auto"/>
        <w:right w:val="none" w:sz="0" w:space="0" w:color="auto"/>
      </w:divBdr>
      <w:divsChild>
        <w:div w:id="593628565">
          <w:marLeft w:val="0"/>
          <w:marRight w:val="0"/>
          <w:marTop w:val="0"/>
          <w:marBottom w:val="0"/>
          <w:divBdr>
            <w:top w:val="none" w:sz="0" w:space="0" w:color="auto"/>
            <w:left w:val="none" w:sz="0" w:space="0" w:color="auto"/>
            <w:bottom w:val="none" w:sz="0" w:space="0" w:color="auto"/>
            <w:right w:val="none" w:sz="0" w:space="0" w:color="auto"/>
          </w:divBdr>
          <w:divsChild>
            <w:div w:id="149323133">
              <w:marLeft w:val="0"/>
              <w:marRight w:val="0"/>
              <w:marTop w:val="0"/>
              <w:marBottom w:val="0"/>
              <w:divBdr>
                <w:top w:val="none" w:sz="0" w:space="0" w:color="auto"/>
                <w:left w:val="none" w:sz="0" w:space="0" w:color="auto"/>
                <w:bottom w:val="none" w:sz="0" w:space="0" w:color="auto"/>
                <w:right w:val="none" w:sz="0" w:space="0" w:color="auto"/>
              </w:divBdr>
            </w:div>
            <w:div w:id="172843095">
              <w:marLeft w:val="0"/>
              <w:marRight w:val="0"/>
              <w:marTop w:val="0"/>
              <w:marBottom w:val="0"/>
              <w:divBdr>
                <w:top w:val="none" w:sz="0" w:space="0" w:color="auto"/>
                <w:left w:val="none" w:sz="0" w:space="0" w:color="auto"/>
                <w:bottom w:val="none" w:sz="0" w:space="0" w:color="auto"/>
                <w:right w:val="none" w:sz="0" w:space="0" w:color="auto"/>
              </w:divBdr>
            </w:div>
            <w:div w:id="380252291">
              <w:marLeft w:val="0"/>
              <w:marRight w:val="0"/>
              <w:marTop w:val="0"/>
              <w:marBottom w:val="0"/>
              <w:divBdr>
                <w:top w:val="none" w:sz="0" w:space="0" w:color="auto"/>
                <w:left w:val="none" w:sz="0" w:space="0" w:color="auto"/>
                <w:bottom w:val="none" w:sz="0" w:space="0" w:color="auto"/>
                <w:right w:val="none" w:sz="0" w:space="0" w:color="auto"/>
              </w:divBdr>
            </w:div>
            <w:div w:id="477964400">
              <w:marLeft w:val="0"/>
              <w:marRight w:val="0"/>
              <w:marTop w:val="0"/>
              <w:marBottom w:val="0"/>
              <w:divBdr>
                <w:top w:val="none" w:sz="0" w:space="0" w:color="auto"/>
                <w:left w:val="none" w:sz="0" w:space="0" w:color="auto"/>
                <w:bottom w:val="none" w:sz="0" w:space="0" w:color="auto"/>
                <w:right w:val="none" w:sz="0" w:space="0" w:color="auto"/>
              </w:divBdr>
            </w:div>
            <w:div w:id="1288703654">
              <w:marLeft w:val="0"/>
              <w:marRight w:val="0"/>
              <w:marTop w:val="0"/>
              <w:marBottom w:val="0"/>
              <w:divBdr>
                <w:top w:val="none" w:sz="0" w:space="0" w:color="auto"/>
                <w:left w:val="none" w:sz="0" w:space="0" w:color="auto"/>
                <w:bottom w:val="none" w:sz="0" w:space="0" w:color="auto"/>
                <w:right w:val="none" w:sz="0" w:space="0" w:color="auto"/>
              </w:divBdr>
            </w:div>
            <w:div w:id="1323392486">
              <w:marLeft w:val="0"/>
              <w:marRight w:val="0"/>
              <w:marTop w:val="0"/>
              <w:marBottom w:val="0"/>
              <w:divBdr>
                <w:top w:val="none" w:sz="0" w:space="0" w:color="auto"/>
                <w:left w:val="none" w:sz="0" w:space="0" w:color="auto"/>
                <w:bottom w:val="none" w:sz="0" w:space="0" w:color="auto"/>
                <w:right w:val="none" w:sz="0" w:space="0" w:color="auto"/>
              </w:divBdr>
            </w:div>
            <w:div w:id="1393652604">
              <w:marLeft w:val="0"/>
              <w:marRight w:val="0"/>
              <w:marTop w:val="0"/>
              <w:marBottom w:val="0"/>
              <w:divBdr>
                <w:top w:val="none" w:sz="0" w:space="0" w:color="auto"/>
                <w:left w:val="none" w:sz="0" w:space="0" w:color="auto"/>
                <w:bottom w:val="none" w:sz="0" w:space="0" w:color="auto"/>
                <w:right w:val="none" w:sz="0" w:space="0" w:color="auto"/>
              </w:divBdr>
            </w:div>
            <w:div w:id="19197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0405">
      <w:bodyDiv w:val="1"/>
      <w:marLeft w:val="0"/>
      <w:marRight w:val="0"/>
      <w:marTop w:val="0"/>
      <w:marBottom w:val="0"/>
      <w:divBdr>
        <w:top w:val="none" w:sz="0" w:space="0" w:color="auto"/>
        <w:left w:val="none" w:sz="0" w:space="0" w:color="auto"/>
        <w:bottom w:val="none" w:sz="0" w:space="0" w:color="auto"/>
        <w:right w:val="none" w:sz="0" w:space="0" w:color="auto"/>
      </w:divBdr>
    </w:div>
    <w:div w:id="1206873794">
      <w:bodyDiv w:val="1"/>
      <w:marLeft w:val="0"/>
      <w:marRight w:val="0"/>
      <w:marTop w:val="0"/>
      <w:marBottom w:val="0"/>
      <w:divBdr>
        <w:top w:val="none" w:sz="0" w:space="0" w:color="auto"/>
        <w:left w:val="none" w:sz="0" w:space="0" w:color="auto"/>
        <w:bottom w:val="none" w:sz="0" w:space="0" w:color="auto"/>
        <w:right w:val="none" w:sz="0" w:space="0" w:color="auto"/>
      </w:divBdr>
      <w:divsChild>
        <w:div w:id="1400399364">
          <w:marLeft w:val="0"/>
          <w:marRight w:val="0"/>
          <w:marTop w:val="0"/>
          <w:marBottom w:val="0"/>
          <w:divBdr>
            <w:top w:val="none" w:sz="0" w:space="0" w:color="auto"/>
            <w:left w:val="none" w:sz="0" w:space="0" w:color="auto"/>
            <w:bottom w:val="none" w:sz="0" w:space="0" w:color="auto"/>
            <w:right w:val="none" w:sz="0" w:space="0" w:color="auto"/>
          </w:divBdr>
          <w:divsChild>
            <w:div w:id="214318814">
              <w:marLeft w:val="0"/>
              <w:marRight w:val="0"/>
              <w:marTop w:val="0"/>
              <w:marBottom w:val="0"/>
              <w:divBdr>
                <w:top w:val="none" w:sz="0" w:space="0" w:color="auto"/>
                <w:left w:val="none" w:sz="0" w:space="0" w:color="auto"/>
                <w:bottom w:val="none" w:sz="0" w:space="0" w:color="auto"/>
                <w:right w:val="none" w:sz="0" w:space="0" w:color="auto"/>
              </w:divBdr>
            </w:div>
            <w:div w:id="343047558">
              <w:marLeft w:val="0"/>
              <w:marRight w:val="0"/>
              <w:marTop w:val="0"/>
              <w:marBottom w:val="0"/>
              <w:divBdr>
                <w:top w:val="none" w:sz="0" w:space="0" w:color="auto"/>
                <w:left w:val="none" w:sz="0" w:space="0" w:color="auto"/>
                <w:bottom w:val="none" w:sz="0" w:space="0" w:color="auto"/>
                <w:right w:val="none" w:sz="0" w:space="0" w:color="auto"/>
              </w:divBdr>
            </w:div>
            <w:div w:id="508375680">
              <w:marLeft w:val="0"/>
              <w:marRight w:val="0"/>
              <w:marTop w:val="0"/>
              <w:marBottom w:val="0"/>
              <w:divBdr>
                <w:top w:val="none" w:sz="0" w:space="0" w:color="auto"/>
                <w:left w:val="none" w:sz="0" w:space="0" w:color="auto"/>
                <w:bottom w:val="none" w:sz="0" w:space="0" w:color="auto"/>
                <w:right w:val="none" w:sz="0" w:space="0" w:color="auto"/>
              </w:divBdr>
            </w:div>
            <w:div w:id="1130123750">
              <w:marLeft w:val="0"/>
              <w:marRight w:val="0"/>
              <w:marTop w:val="0"/>
              <w:marBottom w:val="0"/>
              <w:divBdr>
                <w:top w:val="none" w:sz="0" w:space="0" w:color="auto"/>
                <w:left w:val="none" w:sz="0" w:space="0" w:color="auto"/>
                <w:bottom w:val="none" w:sz="0" w:space="0" w:color="auto"/>
                <w:right w:val="none" w:sz="0" w:space="0" w:color="auto"/>
              </w:divBdr>
            </w:div>
            <w:div w:id="1484157375">
              <w:marLeft w:val="0"/>
              <w:marRight w:val="0"/>
              <w:marTop w:val="0"/>
              <w:marBottom w:val="0"/>
              <w:divBdr>
                <w:top w:val="none" w:sz="0" w:space="0" w:color="auto"/>
                <w:left w:val="none" w:sz="0" w:space="0" w:color="auto"/>
                <w:bottom w:val="none" w:sz="0" w:space="0" w:color="auto"/>
                <w:right w:val="none" w:sz="0" w:space="0" w:color="auto"/>
              </w:divBdr>
            </w:div>
            <w:div w:id="1579754975">
              <w:marLeft w:val="0"/>
              <w:marRight w:val="0"/>
              <w:marTop w:val="0"/>
              <w:marBottom w:val="0"/>
              <w:divBdr>
                <w:top w:val="none" w:sz="0" w:space="0" w:color="auto"/>
                <w:left w:val="none" w:sz="0" w:space="0" w:color="auto"/>
                <w:bottom w:val="none" w:sz="0" w:space="0" w:color="auto"/>
                <w:right w:val="none" w:sz="0" w:space="0" w:color="auto"/>
              </w:divBdr>
            </w:div>
            <w:div w:id="19409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4163">
      <w:bodyDiv w:val="1"/>
      <w:marLeft w:val="0"/>
      <w:marRight w:val="0"/>
      <w:marTop w:val="0"/>
      <w:marBottom w:val="0"/>
      <w:divBdr>
        <w:top w:val="none" w:sz="0" w:space="0" w:color="auto"/>
        <w:left w:val="none" w:sz="0" w:space="0" w:color="auto"/>
        <w:bottom w:val="none" w:sz="0" w:space="0" w:color="auto"/>
        <w:right w:val="none" w:sz="0" w:space="0" w:color="auto"/>
      </w:divBdr>
      <w:divsChild>
        <w:div w:id="1448239513">
          <w:marLeft w:val="0"/>
          <w:marRight w:val="0"/>
          <w:marTop w:val="0"/>
          <w:marBottom w:val="0"/>
          <w:divBdr>
            <w:top w:val="none" w:sz="0" w:space="0" w:color="auto"/>
            <w:left w:val="none" w:sz="0" w:space="0" w:color="auto"/>
            <w:bottom w:val="none" w:sz="0" w:space="0" w:color="auto"/>
            <w:right w:val="none" w:sz="0" w:space="0" w:color="auto"/>
          </w:divBdr>
          <w:divsChild>
            <w:div w:id="7952853">
              <w:marLeft w:val="0"/>
              <w:marRight w:val="0"/>
              <w:marTop w:val="0"/>
              <w:marBottom w:val="0"/>
              <w:divBdr>
                <w:top w:val="none" w:sz="0" w:space="0" w:color="auto"/>
                <w:left w:val="none" w:sz="0" w:space="0" w:color="auto"/>
                <w:bottom w:val="none" w:sz="0" w:space="0" w:color="auto"/>
                <w:right w:val="none" w:sz="0" w:space="0" w:color="auto"/>
              </w:divBdr>
            </w:div>
            <w:div w:id="1375228059">
              <w:marLeft w:val="0"/>
              <w:marRight w:val="0"/>
              <w:marTop w:val="0"/>
              <w:marBottom w:val="0"/>
              <w:divBdr>
                <w:top w:val="none" w:sz="0" w:space="0" w:color="auto"/>
                <w:left w:val="none" w:sz="0" w:space="0" w:color="auto"/>
                <w:bottom w:val="none" w:sz="0" w:space="0" w:color="auto"/>
                <w:right w:val="none" w:sz="0" w:space="0" w:color="auto"/>
              </w:divBdr>
            </w:div>
            <w:div w:id="1473868016">
              <w:marLeft w:val="0"/>
              <w:marRight w:val="0"/>
              <w:marTop w:val="0"/>
              <w:marBottom w:val="0"/>
              <w:divBdr>
                <w:top w:val="none" w:sz="0" w:space="0" w:color="auto"/>
                <w:left w:val="none" w:sz="0" w:space="0" w:color="auto"/>
                <w:bottom w:val="none" w:sz="0" w:space="0" w:color="auto"/>
                <w:right w:val="none" w:sz="0" w:space="0" w:color="auto"/>
              </w:divBdr>
            </w:div>
            <w:div w:id="1672945396">
              <w:marLeft w:val="0"/>
              <w:marRight w:val="0"/>
              <w:marTop w:val="0"/>
              <w:marBottom w:val="0"/>
              <w:divBdr>
                <w:top w:val="none" w:sz="0" w:space="0" w:color="auto"/>
                <w:left w:val="none" w:sz="0" w:space="0" w:color="auto"/>
                <w:bottom w:val="none" w:sz="0" w:space="0" w:color="auto"/>
                <w:right w:val="none" w:sz="0" w:space="0" w:color="auto"/>
              </w:divBdr>
            </w:div>
            <w:div w:id="18263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9916">
      <w:bodyDiv w:val="1"/>
      <w:marLeft w:val="0"/>
      <w:marRight w:val="0"/>
      <w:marTop w:val="0"/>
      <w:marBottom w:val="0"/>
      <w:divBdr>
        <w:top w:val="none" w:sz="0" w:space="0" w:color="auto"/>
        <w:left w:val="none" w:sz="0" w:space="0" w:color="auto"/>
        <w:bottom w:val="none" w:sz="0" w:space="0" w:color="auto"/>
        <w:right w:val="none" w:sz="0" w:space="0" w:color="auto"/>
      </w:divBdr>
      <w:divsChild>
        <w:div w:id="528840047">
          <w:marLeft w:val="0"/>
          <w:marRight w:val="0"/>
          <w:marTop w:val="0"/>
          <w:marBottom w:val="0"/>
          <w:divBdr>
            <w:top w:val="none" w:sz="0" w:space="0" w:color="auto"/>
            <w:left w:val="none" w:sz="0" w:space="0" w:color="auto"/>
            <w:bottom w:val="none" w:sz="0" w:space="0" w:color="auto"/>
            <w:right w:val="none" w:sz="0" w:space="0" w:color="auto"/>
          </w:divBdr>
          <w:divsChild>
            <w:div w:id="59714016">
              <w:marLeft w:val="0"/>
              <w:marRight w:val="0"/>
              <w:marTop w:val="0"/>
              <w:marBottom w:val="0"/>
              <w:divBdr>
                <w:top w:val="none" w:sz="0" w:space="0" w:color="auto"/>
                <w:left w:val="none" w:sz="0" w:space="0" w:color="auto"/>
                <w:bottom w:val="none" w:sz="0" w:space="0" w:color="auto"/>
                <w:right w:val="none" w:sz="0" w:space="0" w:color="auto"/>
              </w:divBdr>
            </w:div>
            <w:div w:id="196891488">
              <w:marLeft w:val="0"/>
              <w:marRight w:val="0"/>
              <w:marTop w:val="0"/>
              <w:marBottom w:val="0"/>
              <w:divBdr>
                <w:top w:val="none" w:sz="0" w:space="0" w:color="auto"/>
                <w:left w:val="none" w:sz="0" w:space="0" w:color="auto"/>
                <w:bottom w:val="none" w:sz="0" w:space="0" w:color="auto"/>
                <w:right w:val="none" w:sz="0" w:space="0" w:color="auto"/>
              </w:divBdr>
            </w:div>
            <w:div w:id="258637673">
              <w:marLeft w:val="0"/>
              <w:marRight w:val="0"/>
              <w:marTop w:val="0"/>
              <w:marBottom w:val="0"/>
              <w:divBdr>
                <w:top w:val="none" w:sz="0" w:space="0" w:color="auto"/>
                <w:left w:val="none" w:sz="0" w:space="0" w:color="auto"/>
                <w:bottom w:val="none" w:sz="0" w:space="0" w:color="auto"/>
                <w:right w:val="none" w:sz="0" w:space="0" w:color="auto"/>
              </w:divBdr>
            </w:div>
            <w:div w:id="415397734">
              <w:marLeft w:val="0"/>
              <w:marRight w:val="0"/>
              <w:marTop w:val="0"/>
              <w:marBottom w:val="0"/>
              <w:divBdr>
                <w:top w:val="none" w:sz="0" w:space="0" w:color="auto"/>
                <w:left w:val="none" w:sz="0" w:space="0" w:color="auto"/>
                <w:bottom w:val="none" w:sz="0" w:space="0" w:color="auto"/>
                <w:right w:val="none" w:sz="0" w:space="0" w:color="auto"/>
              </w:divBdr>
            </w:div>
            <w:div w:id="441342905">
              <w:marLeft w:val="0"/>
              <w:marRight w:val="0"/>
              <w:marTop w:val="0"/>
              <w:marBottom w:val="0"/>
              <w:divBdr>
                <w:top w:val="none" w:sz="0" w:space="0" w:color="auto"/>
                <w:left w:val="none" w:sz="0" w:space="0" w:color="auto"/>
                <w:bottom w:val="none" w:sz="0" w:space="0" w:color="auto"/>
                <w:right w:val="none" w:sz="0" w:space="0" w:color="auto"/>
              </w:divBdr>
            </w:div>
            <w:div w:id="785196404">
              <w:marLeft w:val="0"/>
              <w:marRight w:val="0"/>
              <w:marTop w:val="0"/>
              <w:marBottom w:val="0"/>
              <w:divBdr>
                <w:top w:val="none" w:sz="0" w:space="0" w:color="auto"/>
                <w:left w:val="none" w:sz="0" w:space="0" w:color="auto"/>
                <w:bottom w:val="none" w:sz="0" w:space="0" w:color="auto"/>
                <w:right w:val="none" w:sz="0" w:space="0" w:color="auto"/>
              </w:divBdr>
            </w:div>
            <w:div w:id="1248227759">
              <w:marLeft w:val="0"/>
              <w:marRight w:val="0"/>
              <w:marTop w:val="0"/>
              <w:marBottom w:val="0"/>
              <w:divBdr>
                <w:top w:val="none" w:sz="0" w:space="0" w:color="auto"/>
                <w:left w:val="none" w:sz="0" w:space="0" w:color="auto"/>
                <w:bottom w:val="none" w:sz="0" w:space="0" w:color="auto"/>
                <w:right w:val="none" w:sz="0" w:space="0" w:color="auto"/>
              </w:divBdr>
            </w:div>
            <w:div w:id="1783453350">
              <w:marLeft w:val="0"/>
              <w:marRight w:val="0"/>
              <w:marTop w:val="0"/>
              <w:marBottom w:val="0"/>
              <w:divBdr>
                <w:top w:val="none" w:sz="0" w:space="0" w:color="auto"/>
                <w:left w:val="none" w:sz="0" w:space="0" w:color="auto"/>
                <w:bottom w:val="none" w:sz="0" w:space="0" w:color="auto"/>
                <w:right w:val="none" w:sz="0" w:space="0" w:color="auto"/>
              </w:divBdr>
            </w:div>
            <w:div w:id="1965845241">
              <w:marLeft w:val="0"/>
              <w:marRight w:val="0"/>
              <w:marTop w:val="0"/>
              <w:marBottom w:val="0"/>
              <w:divBdr>
                <w:top w:val="none" w:sz="0" w:space="0" w:color="auto"/>
                <w:left w:val="none" w:sz="0" w:space="0" w:color="auto"/>
                <w:bottom w:val="none" w:sz="0" w:space="0" w:color="auto"/>
                <w:right w:val="none" w:sz="0" w:space="0" w:color="auto"/>
              </w:divBdr>
            </w:div>
            <w:div w:id="2040541585">
              <w:marLeft w:val="0"/>
              <w:marRight w:val="0"/>
              <w:marTop w:val="0"/>
              <w:marBottom w:val="0"/>
              <w:divBdr>
                <w:top w:val="none" w:sz="0" w:space="0" w:color="auto"/>
                <w:left w:val="none" w:sz="0" w:space="0" w:color="auto"/>
                <w:bottom w:val="none" w:sz="0" w:space="0" w:color="auto"/>
                <w:right w:val="none" w:sz="0" w:space="0" w:color="auto"/>
              </w:divBdr>
            </w:div>
            <w:div w:id="2052685440">
              <w:marLeft w:val="0"/>
              <w:marRight w:val="0"/>
              <w:marTop w:val="0"/>
              <w:marBottom w:val="0"/>
              <w:divBdr>
                <w:top w:val="none" w:sz="0" w:space="0" w:color="auto"/>
                <w:left w:val="none" w:sz="0" w:space="0" w:color="auto"/>
                <w:bottom w:val="none" w:sz="0" w:space="0" w:color="auto"/>
                <w:right w:val="none" w:sz="0" w:space="0" w:color="auto"/>
              </w:divBdr>
            </w:div>
            <w:div w:id="21026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1848">
      <w:bodyDiv w:val="1"/>
      <w:marLeft w:val="0"/>
      <w:marRight w:val="0"/>
      <w:marTop w:val="0"/>
      <w:marBottom w:val="0"/>
      <w:divBdr>
        <w:top w:val="none" w:sz="0" w:space="0" w:color="auto"/>
        <w:left w:val="none" w:sz="0" w:space="0" w:color="auto"/>
        <w:bottom w:val="none" w:sz="0" w:space="0" w:color="auto"/>
        <w:right w:val="none" w:sz="0" w:space="0" w:color="auto"/>
      </w:divBdr>
      <w:divsChild>
        <w:div w:id="831797865">
          <w:marLeft w:val="0"/>
          <w:marRight w:val="0"/>
          <w:marTop w:val="0"/>
          <w:marBottom w:val="0"/>
          <w:divBdr>
            <w:top w:val="none" w:sz="0" w:space="0" w:color="auto"/>
            <w:left w:val="none" w:sz="0" w:space="0" w:color="auto"/>
            <w:bottom w:val="none" w:sz="0" w:space="0" w:color="auto"/>
            <w:right w:val="none" w:sz="0" w:space="0" w:color="auto"/>
          </w:divBdr>
        </w:div>
      </w:divsChild>
    </w:div>
    <w:div w:id="1628973481">
      <w:bodyDiv w:val="1"/>
      <w:marLeft w:val="0"/>
      <w:marRight w:val="0"/>
      <w:marTop w:val="0"/>
      <w:marBottom w:val="0"/>
      <w:divBdr>
        <w:top w:val="none" w:sz="0" w:space="0" w:color="auto"/>
        <w:left w:val="none" w:sz="0" w:space="0" w:color="auto"/>
        <w:bottom w:val="none" w:sz="0" w:space="0" w:color="auto"/>
        <w:right w:val="none" w:sz="0" w:space="0" w:color="auto"/>
      </w:divBdr>
    </w:div>
    <w:div w:id="1738429968">
      <w:bodyDiv w:val="1"/>
      <w:marLeft w:val="0"/>
      <w:marRight w:val="0"/>
      <w:marTop w:val="0"/>
      <w:marBottom w:val="0"/>
      <w:divBdr>
        <w:top w:val="none" w:sz="0" w:space="0" w:color="auto"/>
        <w:left w:val="none" w:sz="0" w:space="0" w:color="auto"/>
        <w:bottom w:val="none" w:sz="0" w:space="0" w:color="auto"/>
        <w:right w:val="none" w:sz="0" w:space="0" w:color="auto"/>
      </w:divBdr>
      <w:divsChild>
        <w:div w:id="1154834795">
          <w:marLeft w:val="0"/>
          <w:marRight w:val="0"/>
          <w:marTop w:val="0"/>
          <w:marBottom w:val="0"/>
          <w:divBdr>
            <w:top w:val="none" w:sz="0" w:space="0" w:color="auto"/>
            <w:left w:val="none" w:sz="0" w:space="0" w:color="auto"/>
            <w:bottom w:val="none" w:sz="0" w:space="0" w:color="auto"/>
            <w:right w:val="none" w:sz="0" w:space="0" w:color="auto"/>
          </w:divBdr>
          <w:divsChild>
            <w:div w:id="731468166">
              <w:marLeft w:val="0"/>
              <w:marRight w:val="0"/>
              <w:marTop w:val="0"/>
              <w:marBottom w:val="0"/>
              <w:divBdr>
                <w:top w:val="none" w:sz="0" w:space="0" w:color="auto"/>
                <w:left w:val="none" w:sz="0" w:space="0" w:color="auto"/>
                <w:bottom w:val="none" w:sz="0" w:space="0" w:color="auto"/>
                <w:right w:val="none" w:sz="0" w:space="0" w:color="auto"/>
              </w:divBdr>
            </w:div>
            <w:div w:id="833766283">
              <w:marLeft w:val="0"/>
              <w:marRight w:val="0"/>
              <w:marTop w:val="0"/>
              <w:marBottom w:val="0"/>
              <w:divBdr>
                <w:top w:val="none" w:sz="0" w:space="0" w:color="auto"/>
                <w:left w:val="none" w:sz="0" w:space="0" w:color="auto"/>
                <w:bottom w:val="none" w:sz="0" w:space="0" w:color="auto"/>
                <w:right w:val="none" w:sz="0" w:space="0" w:color="auto"/>
              </w:divBdr>
            </w:div>
            <w:div w:id="1401824094">
              <w:marLeft w:val="0"/>
              <w:marRight w:val="0"/>
              <w:marTop w:val="0"/>
              <w:marBottom w:val="0"/>
              <w:divBdr>
                <w:top w:val="none" w:sz="0" w:space="0" w:color="auto"/>
                <w:left w:val="none" w:sz="0" w:space="0" w:color="auto"/>
                <w:bottom w:val="none" w:sz="0" w:space="0" w:color="auto"/>
                <w:right w:val="none" w:sz="0" w:space="0" w:color="auto"/>
              </w:divBdr>
            </w:div>
            <w:div w:id="1677880694">
              <w:marLeft w:val="0"/>
              <w:marRight w:val="0"/>
              <w:marTop w:val="0"/>
              <w:marBottom w:val="0"/>
              <w:divBdr>
                <w:top w:val="none" w:sz="0" w:space="0" w:color="auto"/>
                <w:left w:val="none" w:sz="0" w:space="0" w:color="auto"/>
                <w:bottom w:val="none" w:sz="0" w:space="0" w:color="auto"/>
                <w:right w:val="none" w:sz="0" w:space="0" w:color="auto"/>
              </w:divBdr>
            </w:div>
            <w:div w:id="1737118878">
              <w:marLeft w:val="0"/>
              <w:marRight w:val="0"/>
              <w:marTop w:val="0"/>
              <w:marBottom w:val="0"/>
              <w:divBdr>
                <w:top w:val="none" w:sz="0" w:space="0" w:color="auto"/>
                <w:left w:val="none" w:sz="0" w:space="0" w:color="auto"/>
                <w:bottom w:val="none" w:sz="0" w:space="0" w:color="auto"/>
                <w:right w:val="none" w:sz="0" w:space="0" w:color="auto"/>
              </w:divBdr>
            </w:div>
            <w:div w:id="1947539444">
              <w:marLeft w:val="0"/>
              <w:marRight w:val="0"/>
              <w:marTop w:val="0"/>
              <w:marBottom w:val="0"/>
              <w:divBdr>
                <w:top w:val="none" w:sz="0" w:space="0" w:color="auto"/>
                <w:left w:val="none" w:sz="0" w:space="0" w:color="auto"/>
                <w:bottom w:val="none" w:sz="0" w:space="0" w:color="auto"/>
                <w:right w:val="none" w:sz="0" w:space="0" w:color="auto"/>
              </w:divBdr>
            </w:div>
            <w:div w:id="20578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3393">
      <w:bodyDiv w:val="1"/>
      <w:marLeft w:val="0"/>
      <w:marRight w:val="0"/>
      <w:marTop w:val="0"/>
      <w:marBottom w:val="0"/>
      <w:divBdr>
        <w:top w:val="none" w:sz="0" w:space="0" w:color="auto"/>
        <w:left w:val="none" w:sz="0" w:space="0" w:color="auto"/>
        <w:bottom w:val="none" w:sz="0" w:space="0" w:color="auto"/>
        <w:right w:val="none" w:sz="0" w:space="0" w:color="auto"/>
      </w:divBdr>
      <w:divsChild>
        <w:div w:id="664668307">
          <w:marLeft w:val="0"/>
          <w:marRight w:val="0"/>
          <w:marTop w:val="0"/>
          <w:marBottom w:val="0"/>
          <w:divBdr>
            <w:top w:val="none" w:sz="0" w:space="0" w:color="auto"/>
            <w:left w:val="none" w:sz="0" w:space="0" w:color="auto"/>
            <w:bottom w:val="none" w:sz="0" w:space="0" w:color="auto"/>
            <w:right w:val="none" w:sz="0" w:space="0" w:color="auto"/>
          </w:divBdr>
          <w:divsChild>
            <w:div w:id="444693687">
              <w:marLeft w:val="0"/>
              <w:marRight w:val="0"/>
              <w:marTop w:val="0"/>
              <w:marBottom w:val="0"/>
              <w:divBdr>
                <w:top w:val="none" w:sz="0" w:space="0" w:color="auto"/>
                <w:left w:val="none" w:sz="0" w:space="0" w:color="auto"/>
                <w:bottom w:val="none" w:sz="0" w:space="0" w:color="auto"/>
                <w:right w:val="none" w:sz="0" w:space="0" w:color="auto"/>
              </w:divBdr>
            </w:div>
            <w:div w:id="461313703">
              <w:marLeft w:val="0"/>
              <w:marRight w:val="0"/>
              <w:marTop w:val="0"/>
              <w:marBottom w:val="0"/>
              <w:divBdr>
                <w:top w:val="none" w:sz="0" w:space="0" w:color="auto"/>
                <w:left w:val="none" w:sz="0" w:space="0" w:color="auto"/>
                <w:bottom w:val="none" w:sz="0" w:space="0" w:color="auto"/>
                <w:right w:val="none" w:sz="0" w:space="0" w:color="auto"/>
              </w:divBdr>
            </w:div>
            <w:div w:id="486551364">
              <w:marLeft w:val="0"/>
              <w:marRight w:val="0"/>
              <w:marTop w:val="0"/>
              <w:marBottom w:val="0"/>
              <w:divBdr>
                <w:top w:val="none" w:sz="0" w:space="0" w:color="auto"/>
                <w:left w:val="none" w:sz="0" w:space="0" w:color="auto"/>
                <w:bottom w:val="none" w:sz="0" w:space="0" w:color="auto"/>
                <w:right w:val="none" w:sz="0" w:space="0" w:color="auto"/>
              </w:divBdr>
            </w:div>
            <w:div w:id="559678196">
              <w:marLeft w:val="0"/>
              <w:marRight w:val="0"/>
              <w:marTop w:val="0"/>
              <w:marBottom w:val="0"/>
              <w:divBdr>
                <w:top w:val="none" w:sz="0" w:space="0" w:color="auto"/>
                <w:left w:val="none" w:sz="0" w:space="0" w:color="auto"/>
                <w:bottom w:val="none" w:sz="0" w:space="0" w:color="auto"/>
                <w:right w:val="none" w:sz="0" w:space="0" w:color="auto"/>
              </w:divBdr>
            </w:div>
            <w:div w:id="1264269377">
              <w:marLeft w:val="0"/>
              <w:marRight w:val="0"/>
              <w:marTop w:val="0"/>
              <w:marBottom w:val="0"/>
              <w:divBdr>
                <w:top w:val="none" w:sz="0" w:space="0" w:color="auto"/>
                <w:left w:val="none" w:sz="0" w:space="0" w:color="auto"/>
                <w:bottom w:val="none" w:sz="0" w:space="0" w:color="auto"/>
                <w:right w:val="none" w:sz="0" w:space="0" w:color="auto"/>
              </w:divBdr>
            </w:div>
            <w:div w:id="1516653337">
              <w:marLeft w:val="0"/>
              <w:marRight w:val="0"/>
              <w:marTop w:val="0"/>
              <w:marBottom w:val="0"/>
              <w:divBdr>
                <w:top w:val="none" w:sz="0" w:space="0" w:color="auto"/>
                <w:left w:val="none" w:sz="0" w:space="0" w:color="auto"/>
                <w:bottom w:val="none" w:sz="0" w:space="0" w:color="auto"/>
                <w:right w:val="none" w:sz="0" w:space="0" w:color="auto"/>
              </w:divBdr>
            </w:div>
            <w:div w:id="16017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2948">
      <w:bodyDiv w:val="1"/>
      <w:marLeft w:val="0"/>
      <w:marRight w:val="0"/>
      <w:marTop w:val="0"/>
      <w:marBottom w:val="0"/>
      <w:divBdr>
        <w:top w:val="none" w:sz="0" w:space="0" w:color="auto"/>
        <w:left w:val="none" w:sz="0" w:space="0" w:color="auto"/>
        <w:bottom w:val="none" w:sz="0" w:space="0" w:color="auto"/>
        <w:right w:val="none" w:sz="0" w:space="0" w:color="auto"/>
      </w:divBdr>
    </w:div>
    <w:div w:id="1957567061">
      <w:bodyDiv w:val="1"/>
      <w:marLeft w:val="0"/>
      <w:marRight w:val="0"/>
      <w:marTop w:val="0"/>
      <w:marBottom w:val="0"/>
      <w:divBdr>
        <w:top w:val="none" w:sz="0" w:space="0" w:color="auto"/>
        <w:left w:val="none" w:sz="0" w:space="0" w:color="auto"/>
        <w:bottom w:val="none" w:sz="0" w:space="0" w:color="auto"/>
        <w:right w:val="none" w:sz="0" w:space="0" w:color="auto"/>
      </w:divBdr>
    </w:div>
    <w:div w:id="1966351007">
      <w:bodyDiv w:val="1"/>
      <w:marLeft w:val="0"/>
      <w:marRight w:val="0"/>
      <w:marTop w:val="0"/>
      <w:marBottom w:val="0"/>
      <w:divBdr>
        <w:top w:val="none" w:sz="0" w:space="0" w:color="auto"/>
        <w:left w:val="none" w:sz="0" w:space="0" w:color="auto"/>
        <w:bottom w:val="none" w:sz="0" w:space="0" w:color="auto"/>
        <w:right w:val="none" w:sz="0" w:space="0" w:color="auto"/>
      </w:divBdr>
      <w:divsChild>
        <w:div w:id="280378268">
          <w:marLeft w:val="0"/>
          <w:marRight w:val="0"/>
          <w:marTop w:val="0"/>
          <w:marBottom w:val="0"/>
          <w:divBdr>
            <w:top w:val="none" w:sz="0" w:space="0" w:color="auto"/>
            <w:left w:val="none" w:sz="0" w:space="0" w:color="auto"/>
            <w:bottom w:val="none" w:sz="0" w:space="0" w:color="auto"/>
            <w:right w:val="none" w:sz="0" w:space="0" w:color="auto"/>
          </w:divBdr>
        </w:div>
      </w:divsChild>
    </w:div>
    <w:div w:id="2113626933">
      <w:bodyDiv w:val="1"/>
      <w:marLeft w:val="0"/>
      <w:marRight w:val="0"/>
      <w:marTop w:val="0"/>
      <w:marBottom w:val="0"/>
      <w:divBdr>
        <w:top w:val="none" w:sz="0" w:space="0" w:color="auto"/>
        <w:left w:val="none" w:sz="0" w:space="0" w:color="auto"/>
        <w:bottom w:val="none" w:sz="0" w:space="0" w:color="auto"/>
        <w:right w:val="none" w:sz="0" w:space="0" w:color="auto"/>
      </w:divBdr>
      <w:divsChild>
        <w:div w:id="70355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a/url?sa=t&amp;rct=j&amp;q=&amp;esrc=s&amp;source=web&amp;cd=2&amp;ved=0CEIQFjAB&amp;url=http%3A%2F%2Fwww.gov.pe.ca%2Fphotos%2Foriginal%2Fpt_pop_rep.pdf&amp;ei=hAojU7yEFeew2gWe8oHwCg&amp;usg=AFQjCNFWbiSEl6qJloNfE1SVlsrbBBwMRA&amp;bvm=bv.62922401,d.b2I" TargetMode="External"/><Relationship Id="rId13" Type="http://schemas.openxmlformats.org/officeDocument/2006/relationships/hyperlink" Target="http://www.gov.pe.ca/health/" TargetMode="External"/><Relationship Id="rId18" Type="http://schemas.openxmlformats.org/officeDocument/2006/relationships/hyperlink" Target="http://www.gov.pe.ca/eecd/index.php3?lang=E" TargetMode="External"/><Relationship Id="rId26" Type="http://schemas.openxmlformats.org/officeDocument/2006/relationships/hyperlink" Target="http://www.gov.pe.ca/healthyschoolcommunities/index.php?number=1046940&amp;lang=E" TargetMode="External"/><Relationship Id="rId3" Type="http://schemas.openxmlformats.org/officeDocument/2006/relationships/styles" Target="styles.xml"/><Relationship Id="rId21" Type="http://schemas.openxmlformats.org/officeDocument/2006/relationships/hyperlink" Target="http://www.gov.pe.ca/healthyschoolcommunities/index.php?number=1046768&amp;lang=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ealthpei.ca/" TargetMode="External"/><Relationship Id="rId17" Type="http://schemas.openxmlformats.org/officeDocument/2006/relationships/hyperlink" Target="http://www.gov.pe.ca/healthyschoolcommunities/" TargetMode="External"/><Relationship Id="rId25" Type="http://schemas.openxmlformats.org/officeDocument/2006/relationships/hyperlink" Target="http://www.gov.pe.ca/healthyschoolcommunities/index.php?number=1046939&amp;lang=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eihsf.ca/" TargetMode="External"/><Relationship Id="rId20" Type="http://schemas.openxmlformats.org/officeDocument/2006/relationships/hyperlink" Target="http://www.upei.ca/cshr/" TargetMode="External"/><Relationship Id="rId29" Type="http://schemas.openxmlformats.org/officeDocument/2006/relationships/hyperlink" Target="mailto:sdcarruthers@edu.p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pe.ca/cslf/" TargetMode="External"/><Relationship Id="rId24" Type="http://schemas.openxmlformats.org/officeDocument/2006/relationships/hyperlink" Target="http://www.gov.pe.ca/healthyschoolcommunities/index.php?number=1046780&amp;lang=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ov.pe.ca/healthyschoolcommunities/index.php?number=1046782&amp;lang=E" TargetMode="External"/><Relationship Id="rId23" Type="http://schemas.openxmlformats.org/officeDocument/2006/relationships/hyperlink" Target="http://www.gov.pe.ca/healthyschoolcommunities/index.php?number=1046779&amp;lang=E" TargetMode="External"/><Relationship Id="rId28" Type="http://schemas.openxmlformats.org/officeDocument/2006/relationships/hyperlink" Target="http://www.gov.pe.ca/newsroom/index.php3?number=news&amp;newsnumber=9458&amp;dept=&amp;lang=E" TargetMode="External"/><Relationship Id="rId10" Type="http://schemas.openxmlformats.org/officeDocument/2006/relationships/hyperlink" Target="http://www.gov.pe.ca/edu/elsb/" TargetMode="External"/><Relationship Id="rId19" Type="http://schemas.openxmlformats.org/officeDocument/2006/relationships/hyperlink" Target="http://www.gov.pe.ca/health/index.php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urismpei.com/2014" TargetMode="External"/><Relationship Id="rId14" Type="http://schemas.openxmlformats.org/officeDocument/2006/relationships/hyperlink" Target="http://www.gov.pe.ca/health/index.php3?number=1002358&amp;lang=E" TargetMode="External"/><Relationship Id="rId22" Type="http://schemas.openxmlformats.org/officeDocument/2006/relationships/hyperlink" Target="http://www.gov.pe.ca/healthyschoolcommunities/index.php?number=1046770&amp;lang=E" TargetMode="External"/><Relationship Id="rId27" Type="http://schemas.openxmlformats.org/officeDocument/2006/relationships/hyperlink" Target="http://www.gov.pe.ca/healthyschoolcommunities/index.php?number=1048400&amp;lang=E" TargetMode="External"/><Relationship Id="rId30" Type="http://schemas.openxmlformats.org/officeDocument/2006/relationships/hyperlink" Target="http://www.gov.pe.ca/healthyschool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B072-15DE-472F-B147-F5EF879E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13850</Characters>
  <Application>Microsoft Office Word</Application>
  <DocSecurity>4</DocSecurity>
  <Lines>115</Lines>
  <Paragraphs>31</Paragraphs>
  <ScaleCrop>false</ScaleCrop>
  <HeadingPairs>
    <vt:vector size="2" baseType="variant">
      <vt:variant>
        <vt:lpstr>Title</vt:lpstr>
      </vt:variant>
      <vt:variant>
        <vt:i4>1</vt:i4>
      </vt:variant>
    </vt:vector>
  </HeadingPairs>
  <TitlesOfParts>
    <vt:vector size="1" baseType="lpstr">
      <vt:lpstr>Case studies for posting on JCSH website</vt:lpstr>
    </vt:vector>
  </TitlesOfParts>
  <Company>HP</Company>
  <LinksUpToDate>false</LinksUpToDate>
  <CharactersWithSpaces>15838</CharactersWithSpaces>
  <SharedDoc>false</SharedDoc>
  <HLinks>
    <vt:vector size="108" baseType="variant">
      <vt:variant>
        <vt:i4>6488081</vt:i4>
      </vt:variant>
      <vt:variant>
        <vt:i4>36</vt:i4>
      </vt:variant>
      <vt:variant>
        <vt:i4>0</vt:i4>
      </vt:variant>
      <vt:variant>
        <vt:i4>5</vt:i4>
      </vt:variant>
      <vt:variant>
        <vt:lpwstr>mailto:sdcarruthers@edu.pe.ca</vt:lpwstr>
      </vt:variant>
      <vt:variant>
        <vt:lpwstr/>
      </vt:variant>
      <vt:variant>
        <vt:i4>2031633</vt:i4>
      </vt:variant>
      <vt:variant>
        <vt:i4>33</vt:i4>
      </vt:variant>
      <vt:variant>
        <vt:i4>0</vt:i4>
      </vt:variant>
      <vt:variant>
        <vt:i4>5</vt:i4>
      </vt:variant>
      <vt:variant>
        <vt:lpwstr>http://www.peiactiveliving.com/site/index-5.aspx</vt:lpwstr>
      </vt:variant>
      <vt:variant>
        <vt:lpwstr/>
      </vt:variant>
      <vt:variant>
        <vt:i4>3407971</vt:i4>
      </vt:variant>
      <vt:variant>
        <vt:i4>30</vt:i4>
      </vt:variant>
      <vt:variant>
        <vt:i4>0</vt:i4>
      </vt:variant>
      <vt:variant>
        <vt:i4>5</vt:i4>
      </vt:variant>
      <vt:variant>
        <vt:lpwstr>http://www.peiactiveliving.com/</vt:lpwstr>
      </vt:variant>
      <vt:variant>
        <vt:lpwstr/>
      </vt:variant>
      <vt:variant>
        <vt:i4>786504</vt:i4>
      </vt:variant>
      <vt:variant>
        <vt:i4>27</vt:i4>
      </vt:variant>
      <vt:variant>
        <vt:i4>0</vt:i4>
      </vt:variant>
      <vt:variant>
        <vt:i4>5</vt:i4>
      </vt:variant>
      <vt:variant>
        <vt:lpwstr>http://www.gov.pe.ca/peihea/index.php3?number=1012589&amp;lang=E</vt:lpwstr>
      </vt:variant>
      <vt:variant>
        <vt:lpwstr/>
      </vt:variant>
      <vt:variant>
        <vt:i4>2555962</vt:i4>
      </vt:variant>
      <vt:variant>
        <vt:i4>24</vt:i4>
      </vt:variant>
      <vt:variant>
        <vt:i4>0</vt:i4>
      </vt:variant>
      <vt:variant>
        <vt:i4>5</vt:i4>
      </vt:variant>
      <vt:variant>
        <vt:lpwstr>http://www.edu.pe.ca/esd/our_district/policy_title_s_z.htm</vt:lpwstr>
      </vt:variant>
      <vt:variant>
        <vt:lpwstr/>
      </vt:variant>
      <vt:variant>
        <vt:i4>5636180</vt:i4>
      </vt:variant>
      <vt:variant>
        <vt:i4>21</vt:i4>
      </vt:variant>
      <vt:variant>
        <vt:i4>0</vt:i4>
      </vt:variant>
      <vt:variant>
        <vt:i4>5</vt:i4>
      </vt:variant>
      <vt:variant>
        <vt:lpwstr>http://www.gov.pe.ca/peihea/</vt:lpwstr>
      </vt:variant>
      <vt:variant>
        <vt:lpwstr/>
      </vt:variant>
      <vt:variant>
        <vt:i4>5636142</vt:i4>
      </vt:variant>
      <vt:variant>
        <vt:i4>18</vt:i4>
      </vt:variant>
      <vt:variant>
        <vt:i4>0</vt:i4>
      </vt:variant>
      <vt:variant>
        <vt:i4>5</vt:i4>
      </vt:variant>
      <vt:variant>
        <vt:lpwstr>http://www.gov.pe.ca/educ/photos/original/anasept_2006.pdf</vt:lpwstr>
      </vt:variant>
      <vt:variant>
        <vt:lpwstr/>
      </vt:variant>
      <vt:variant>
        <vt:i4>2621481</vt:i4>
      </vt:variant>
      <vt:variant>
        <vt:i4>15</vt:i4>
      </vt:variant>
      <vt:variant>
        <vt:i4>0</vt:i4>
      </vt:variant>
      <vt:variant>
        <vt:i4>5</vt:i4>
      </vt:variant>
      <vt:variant>
        <vt:lpwstr>http://www.gov.pe.ca/educ/index.php3?number=1017909</vt:lpwstr>
      </vt:variant>
      <vt:variant>
        <vt:lpwstr/>
      </vt:variant>
      <vt:variant>
        <vt:i4>4522033</vt:i4>
      </vt:variant>
      <vt:variant>
        <vt:i4>12</vt:i4>
      </vt:variant>
      <vt:variant>
        <vt:i4>0</vt:i4>
      </vt:variant>
      <vt:variant>
        <vt:i4>5</vt:i4>
      </vt:variant>
      <vt:variant>
        <vt:lpwstr>http://www.gov.pe.ca/law/statutes/pdf/s-04_2.pdf</vt:lpwstr>
      </vt:variant>
      <vt:variant>
        <vt:lpwstr/>
      </vt:variant>
      <vt:variant>
        <vt:i4>8257646</vt:i4>
      </vt:variant>
      <vt:variant>
        <vt:i4>9</vt:i4>
      </vt:variant>
      <vt:variant>
        <vt:i4>0</vt:i4>
      </vt:variant>
      <vt:variant>
        <vt:i4>5</vt:i4>
      </vt:variant>
      <vt:variant>
        <vt:lpwstr>http://www.gov.pe.ca/photos/original/hss_hl_strategy.pdf</vt:lpwstr>
      </vt:variant>
      <vt:variant>
        <vt:lpwstr/>
      </vt:variant>
      <vt:variant>
        <vt:i4>3407971</vt:i4>
      </vt:variant>
      <vt:variant>
        <vt:i4>6</vt:i4>
      </vt:variant>
      <vt:variant>
        <vt:i4>0</vt:i4>
      </vt:variant>
      <vt:variant>
        <vt:i4>5</vt:i4>
      </vt:variant>
      <vt:variant>
        <vt:lpwstr>http://www.peiactiveliving.com/</vt:lpwstr>
      </vt:variant>
      <vt:variant>
        <vt:lpwstr/>
      </vt:variant>
      <vt:variant>
        <vt:i4>3407971</vt:i4>
      </vt:variant>
      <vt:variant>
        <vt:i4>3</vt:i4>
      </vt:variant>
      <vt:variant>
        <vt:i4>0</vt:i4>
      </vt:variant>
      <vt:variant>
        <vt:i4>5</vt:i4>
      </vt:variant>
      <vt:variant>
        <vt:lpwstr>http://www.gov.pe.ca/index.php3?number=news&amp;lang=E&amp;newsnumber=5373</vt:lpwstr>
      </vt:variant>
      <vt:variant>
        <vt:lpwstr/>
      </vt:variant>
      <vt:variant>
        <vt:i4>1507346</vt:i4>
      </vt:variant>
      <vt:variant>
        <vt:i4>0</vt:i4>
      </vt:variant>
      <vt:variant>
        <vt:i4>0</vt:i4>
      </vt:variant>
      <vt:variant>
        <vt:i4>5</vt:i4>
      </vt:variant>
      <vt:variant>
        <vt:lpwstr>http://www.gov.pe.ca/photos/original/hss_hea_2002.pdf</vt:lpwstr>
      </vt:variant>
      <vt:variant>
        <vt:lpwstr/>
      </vt:variant>
      <vt:variant>
        <vt:i4>1179735</vt:i4>
      </vt:variant>
      <vt:variant>
        <vt:i4>12</vt:i4>
      </vt:variant>
      <vt:variant>
        <vt:i4>0</vt:i4>
      </vt:variant>
      <vt:variant>
        <vt:i4>5</vt:i4>
      </vt:variant>
      <vt:variant>
        <vt:lpwstr>http://www.gov.pe.ca/news/getrelease.php3?number=4706</vt:lpwstr>
      </vt:variant>
      <vt:variant>
        <vt:lpwstr/>
      </vt:variant>
      <vt:variant>
        <vt:i4>327703</vt:i4>
      </vt:variant>
      <vt:variant>
        <vt:i4>9</vt:i4>
      </vt:variant>
      <vt:variant>
        <vt:i4>0</vt:i4>
      </vt:variant>
      <vt:variant>
        <vt:i4>5</vt:i4>
      </vt:variant>
      <vt:variant>
        <vt:lpwstr>http://www.gov.pe.ca/</vt:lpwstr>
      </vt:variant>
      <vt:variant>
        <vt:lpwstr/>
      </vt:variant>
      <vt:variant>
        <vt:i4>7536750</vt:i4>
      </vt:variant>
      <vt:variant>
        <vt:i4>6</vt:i4>
      </vt:variant>
      <vt:variant>
        <vt:i4>0</vt:i4>
      </vt:variant>
      <vt:variant>
        <vt:i4>5</vt:i4>
      </vt:variant>
      <vt:variant>
        <vt:lpwstr>http://www.gov.pe.ca/law/statutes/pdf/p-30.pdf</vt:lpwstr>
      </vt:variant>
      <vt:variant>
        <vt:lpwstr/>
      </vt:variant>
      <vt:variant>
        <vt:i4>7209057</vt:i4>
      </vt:variant>
      <vt:variant>
        <vt:i4>3</vt:i4>
      </vt:variant>
      <vt:variant>
        <vt:i4>0</vt:i4>
      </vt:variant>
      <vt:variant>
        <vt:i4>5</vt:i4>
      </vt:variant>
      <vt:variant>
        <vt:lpwstr>http://www.canlii.org/pe/laws/sta/s-2.1/20070813/whole.html</vt:lpwstr>
      </vt:variant>
      <vt:variant>
        <vt:lpwstr/>
      </vt:variant>
      <vt:variant>
        <vt:i4>3342462</vt:i4>
      </vt:variant>
      <vt:variant>
        <vt:i4>0</vt:i4>
      </vt:variant>
      <vt:variant>
        <vt:i4>0</vt:i4>
      </vt:variant>
      <vt:variant>
        <vt:i4>5</vt:i4>
      </vt:variant>
      <vt:variant>
        <vt:lpwstr>http://www.gov.pe.ca/infopei/index.php3?number=40581&amp;lang=E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 for posting on JCSH website</dc:title>
  <dc:creator>Helene</dc:creator>
  <cp:lastModifiedBy>mltranthomas</cp:lastModifiedBy>
  <cp:revision>2</cp:revision>
  <cp:lastPrinted>2007-10-25T13:53:00Z</cp:lastPrinted>
  <dcterms:created xsi:type="dcterms:W3CDTF">2014-03-14T18:13:00Z</dcterms:created>
  <dcterms:modified xsi:type="dcterms:W3CDTF">2014-03-14T18:13:00Z</dcterms:modified>
</cp:coreProperties>
</file>