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95" w:rsidRPr="008842DF" w:rsidRDefault="00495E1F" w:rsidP="00726F79">
      <w:pPr>
        <w:spacing w:after="120" w:line="240" w:lineRule="auto"/>
        <w:jc w:val="right"/>
        <w:rPr>
          <w:rFonts w:ascii="Arial" w:hAnsi="Arial" w:cs="Arial"/>
          <w:b/>
          <w:color w:val="2F5496" w:themeColor="accent5" w:themeShade="BF"/>
          <w:sz w:val="36"/>
          <w:szCs w:val="36"/>
        </w:rPr>
      </w:pPr>
      <w:r w:rsidRPr="008842DF">
        <w:rPr>
          <w:rFonts w:ascii="Arial" w:hAnsi="Arial" w:cs="Arial"/>
          <w:b/>
          <w:noProof/>
          <w:color w:val="2F5496" w:themeColor="accent5" w:themeShade="BF"/>
          <w:sz w:val="36"/>
          <w:szCs w:val="36"/>
        </w:rPr>
        <w:drawing>
          <wp:anchor distT="0" distB="0" distL="114300" distR="114300" simplePos="0" relativeHeight="251658240" behindDoc="1" locked="0" layoutInCell="1" allowOverlap="1">
            <wp:simplePos x="0" y="0"/>
            <wp:positionH relativeFrom="column">
              <wp:posOffset>-335280</wp:posOffset>
            </wp:positionH>
            <wp:positionV relativeFrom="page">
              <wp:posOffset>114300</wp:posOffset>
            </wp:positionV>
            <wp:extent cx="1524000" cy="580390"/>
            <wp:effectExtent l="0" t="0" r="0" b="0"/>
            <wp:wrapTight wrapText="bothSides">
              <wp:wrapPolygon edited="0">
                <wp:start x="0" y="0"/>
                <wp:lineTo x="0" y="20560"/>
                <wp:lineTo x="21330" y="20560"/>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SH_CCES_Du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580390"/>
                    </a:xfrm>
                    <a:prstGeom prst="rect">
                      <a:avLst/>
                    </a:prstGeom>
                  </pic:spPr>
                </pic:pic>
              </a:graphicData>
            </a:graphic>
            <wp14:sizeRelH relativeFrom="margin">
              <wp14:pctWidth>0</wp14:pctWidth>
            </wp14:sizeRelH>
            <wp14:sizeRelV relativeFrom="margin">
              <wp14:pctHeight>0</wp14:pctHeight>
            </wp14:sizeRelV>
          </wp:anchor>
        </w:drawing>
      </w:r>
      <w:r w:rsidR="00CE3DF6" w:rsidRPr="008842DF">
        <w:rPr>
          <w:rFonts w:ascii="Arial" w:hAnsi="Arial" w:cs="Arial"/>
          <w:b/>
          <w:color w:val="2F5496" w:themeColor="accent5" w:themeShade="BF"/>
          <w:sz w:val="36"/>
          <w:szCs w:val="36"/>
        </w:rPr>
        <w:t>Briefing Note</w:t>
      </w:r>
    </w:p>
    <w:p w:rsidR="00CE3DF6" w:rsidRPr="008842DF" w:rsidRDefault="00CE3DF6" w:rsidP="00726F79">
      <w:pPr>
        <w:spacing w:after="120" w:line="240" w:lineRule="auto"/>
        <w:rPr>
          <w:rFonts w:ascii="Arial" w:hAnsi="Arial" w:cs="Arial"/>
        </w:rPr>
      </w:pPr>
    </w:p>
    <w:p w:rsidR="008842DF" w:rsidRDefault="00CE3DF6" w:rsidP="00726F79">
      <w:pPr>
        <w:spacing w:after="120" w:line="240" w:lineRule="auto"/>
        <w:rPr>
          <w:rFonts w:ascii="Arial" w:hAnsi="Arial" w:cs="Arial"/>
          <w:b/>
        </w:rPr>
      </w:pPr>
      <w:r w:rsidRPr="008842DF">
        <w:rPr>
          <w:rFonts w:ascii="Arial" w:hAnsi="Arial" w:cs="Arial"/>
          <w:b/>
          <w:color w:val="2F5496" w:themeColor="accent5" w:themeShade="BF"/>
          <w:sz w:val="24"/>
        </w:rPr>
        <w:t>Subject:</w:t>
      </w:r>
      <w:r w:rsidR="00152629" w:rsidRPr="008842DF">
        <w:rPr>
          <w:rFonts w:ascii="Arial" w:hAnsi="Arial" w:cs="Arial"/>
          <w:b/>
          <w:color w:val="2F5496" w:themeColor="accent5" w:themeShade="BF"/>
          <w:sz w:val="24"/>
        </w:rPr>
        <w:t xml:space="preserve">  </w:t>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152629" w:rsidRPr="008842DF">
        <w:rPr>
          <w:rFonts w:ascii="Arial" w:hAnsi="Arial" w:cs="Arial"/>
          <w:b/>
          <w:sz w:val="24"/>
        </w:rPr>
        <w:softHyphen/>
      </w:r>
      <w:r w:rsidR="007A710B" w:rsidRPr="008842DF">
        <w:rPr>
          <w:rFonts w:ascii="Arial" w:eastAsia="Times New Roman" w:hAnsi="Arial" w:cs="Arial"/>
          <w:i/>
          <w:sz w:val="24"/>
          <w:szCs w:val="24"/>
          <w:lang w:val="en-GB"/>
        </w:rPr>
        <w:t xml:space="preserve"> </w:t>
      </w:r>
      <w:r w:rsidR="00FE3FC9" w:rsidRPr="008842DF">
        <w:rPr>
          <w:rFonts w:ascii="Arial" w:hAnsi="Arial" w:cs="Arial"/>
          <w:b/>
          <w:sz w:val="24"/>
        </w:rPr>
        <w:t>REQUEST FOR LETTER OF SUPPORT</w:t>
      </w:r>
      <w:r w:rsidR="008842DF" w:rsidRPr="008842DF">
        <w:rPr>
          <w:rFonts w:ascii="Arial" w:hAnsi="Arial" w:cs="Arial"/>
          <w:b/>
        </w:rPr>
        <w:t xml:space="preserve">                                                 </w:t>
      </w:r>
    </w:p>
    <w:p w:rsidR="00A9555E" w:rsidRPr="008842DF" w:rsidRDefault="00A9555E" w:rsidP="00726F79">
      <w:pPr>
        <w:spacing w:after="120" w:line="240" w:lineRule="auto"/>
        <w:rPr>
          <w:rFonts w:ascii="Arial" w:hAnsi="Arial" w:cs="Arial"/>
          <w:b/>
        </w:rPr>
      </w:pPr>
      <w:r w:rsidRPr="008842DF">
        <w:rPr>
          <w:rFonts w:ascii="Arial" w:hAnsi="Arial" w:cs="Arial"/>
          <w:b/>
          <w:color w:val="2F5496" w:themeColor="accent5" w:themeShade="BF"/>
          <w:sz w:val="24"/>
        </w:rPr>
        <w:t xml:space="preserve">Date:  </w:t>
      </w:r>
      <w:r w:rsidR="005D3ACE" w:rsidRPr="008842DF">
        <w:rPr>
          <w:rFonts w:ascii="Arial" w:hAnsi="Arial" w:cs="Arial"/>
          <w:b/>
        </w:rPr>
        <w:t>August 3 2021</w:t>
      </w:r>
    </w:p>
    <w:p w:rsidR="00CE3DF6" w:rsidRPr="00726F79" w:rsidRDefault="00CE3DF6" w:rsidP="00726F79">
      <w:pPr>
        <w:pStyle w:val="Heading1"/>
        <w:spacing w:before="0" w:after="120" w:line="240" w:lineRule="auto"/>
        <w:rPr>
          <w:rFonts w:ascii="Arial" w:hAnsi="Arial" w:cs="Arial"/>
          <w:sz w:val="28"/>
        </w:rPr>
      </w:pPr>
      <w:r w:rsidRPr="00726F79">
        <w:rPr>
          <w:rFonts w:ascii="Arial" w:hAnsi="Arial" w:cs="Arial"/>
          <w:b/>
          <w:color w:val="2F5496" w:themeColor="accent5" w:themeShade="BF"/>
          <w:sz w:val="24"/>
        </w:rPr>
        <w:t>Decision(s) / Direction(s) Requested:</w:t>
      </w:r>
    </w:p>
    <w:p w:rsidR="00CE3DF6" w:rsidRPr="008842DF" w:rsidRDefault="004958A6" w:rsidP="00726F79">
      <w:pPr>
        <w:spacing w:after="120" w:line="240" w:lineRule="auto"/>
        <w:jc w:val="center"/>
        <w:rPr>
          <w:rFonts w:ascii="Arial" w:hAnsi="Arial" w:cs="Arial"/>
          <w:sz w:val="20"/>
        </w:rPr>
      </w:pPr>
      <w:r w:rsidRPr="008842DF">
        <w:rPr>
          <w:rFonts w:ascii="Arial" w:hAnsi="Arial" w:cs="Arial"/>
          <w:b/>
        </w:rPr>
        <w:t xml:space="preserve">Decision </w:t>
      </w:r>
      <w:sdt>
        <w:sdtPr>
          <w:rPr>
            <w:rFonts w:ascii="Arial" w:hAnsi="Arial" w:cs="Arial"/>
            <w:b/>
          </w:rPr>
          <w:id w:val="1840581990"/>
          <w14:checkbox>
            <w14:checked w14:val="1"/>
            <w14:checkedState w14:val="2612" w14:font="MS Gothic"/>
            <w14:uncheckedState w14:val="2610" w14:font="MS Gothic"/>
          </w14:checkbox>
        </w:sdtPr>
        <w:sdtEndPr/>
        <w:sdtContent>
          <w:r w:rsidR="000903B2" w:rsidRPr="008842DF">
            <w:rPr>
              <w:rFonts w:ascii="Segoe UI Symbol" w:eastAsia="MS Gothic" w:hAnsi="Segoe UI Symbol" w:cs="Segoe UI Symbol"/>
              <w:b/>
            </w:rPr>
            <w:t>☒</w:t>
          </w:r>
        </w:sdtContent>
      </w:sdt>
      <w:r w:rsidR="006D3C8E" w:rsidRPr="008842DF">
        <w:rPr>
          <w:rFonts w:ascii="Arial" w:hAnsi="Arial" w:cs="Arial"/>
          <w:b/>
        </w:rPr>
        <w:t xml:space="preserve">   </w:t>
      </w:r>
      <w:r w:rsidRPr="008842DF">
        <w:rPr>
          <w:rFonts w:ascii="Arial" w:hAnsi="Arial" w:cs="Arial"/>
          <w:b/>
        </w:rPr>
        <w:t xml:space="preserve">Discussion </w:t>
      </w:r>
      <w:sdt>
        <w:sdtPr>
          <w:rPr>
            <w:rFonts w:ascii="Arial" w:hAnsi="Arial" w:cs="Arial"/>
            <w:b/>
          </w:rPr>
          <w:id w:val="-99726946"/>
          <w14:checkbox>
            <w14:checked w14:val="0"/>
            <w14:checkedState w14:val="2612" w14:font="MS Gothic"/>
            <w14:uncheckedState w14:val="2610" w14:font="MS Gothic"/>
          </w14:checkbox>
        </w:sdtPr>
        <w:sdtEndPr/>
        <w:sdtContent>
          <w:r w:rsidR="006D3C8E" w:rsidRPr="008842DF">
            <w:rPr>
              <w:rFonts w:ascii="Segoe UI Symbol" w:eastAsia="MS Gothic" w:hAnsi="Segoe UI Symbol" w:cs="Segoe UI Symbol"/>
              <w:b/>
            </w:rPr>
            <w:t>☐</w:t>
          </w:r>
        </w:sdtContent>
      </w:sdt>
      <w:r w:rsidR="00CE3DF6" w:rsidRPr="008842DF">
        <w:rPr>
          <w:rFonts w:ascii="Arial" w:hAnsi="Arial" w:cs="Arial"/>
          <w:b/>
        </w:rPr>
        <w:t xml:space="preserve">   Information</w:t>
      </w:r>
      <w:r w:rsidR="006D3C8E" w:rsidRPr="008842DF">
        <w:rPr>
          <w:rFonts w:ascii="Arial" w:hAnsi="Arial" w:cs="Arial"/>
          <w:b/>
        </w:rPr>
        <w:t xml:space="preserve"> </w:t>
      </w:r>
      <w:sdt>
        <w:sdtPr>
          <w:rPr>
            <w:rFonts w:ascii="Arial" w:hAnsi="Arial" w:cs="Arial"/>
            <w:b/>
          </w:rPr>
          <w:id w:val="2089191333"/>
          <w14:checkbox>
            <w14:checked w14:val="1"/>
            <w14:checkedState w14:val="2612" w14:font="MS Gothic"/>
            <w14:uncheckedState w14:val="2610" w14:font="MS Gothic"/>
          </w14:checkbox>
        </w:sdtPr>
        <w:sdtEndPr/>
        <w:sdtContent>
          <w:r w:rsidR="007A710B" w:rsidRPr="008842DF">
            <w:rPr>
              <w:rFonts w:ascii="Segoe UI Symbol" w:eastAsia="MS Gothic" w:hAnsi="Segoe UI Symbol" w:cs="Segoe UI Symbol"/>
              <w:b/>
            </w:rPr>
            <w:t>☒</w:t>
          </w:r>
        </w:sdtContent>
      </w:sdt>
    </w:p>
    <w:p w:rsidR="006D3C8E" w:rsidRPr="008842DF" w:rsidRDefault="006D3C8E" w:rsidP="00726F79">
      <w:pPr>
        <w:pStyle w:val="Heading1"/>
        <w:spacing w:before="0" w:after="120" w:line="240" w:lineRule="auto"/>
        <w:rPr>
          <w:rFonts w:ascii="Arial" w:hAnsi="Arial" w:cs="Arial"/>
          <w:b/>
          <w:color w:val="1F3864" w:themeColor="accent5" w:themeShade="80"/>
        </w:rPr>
      </w:pPr>
      <w:r w:rsidRPr="008842DF">
        <w:rPr>
          <w:rFonts w:ascii="Arial" w:hAnsi="Arial" w:cs="Arial"/>
          <w:b/>
          <w:color w:val="1F3864" w:themeColor="accent5" w:themeShade="80"/>
        </w:rPr>
        <w:t>__________________________</w:t>
      </w:r>
      <w:r w:rsidR="00152629" w:rsidRPr="008842DF">
        <w:rPr>
          <w:rFonts w:ascii="Arial" w:hAnsi="Arial" w:cs="Arial"/>
          <w:b/>
          <w:color w:val="1F3864" w:themeColor="accent5" w:themeShade="80"/>
        </w:rPr>
        <w:t>__________________________</w:t>
      </w:r>
    </w:p>
    <w:p w:rsidR="005D3ACE" w:rsidRPr="008842DF" w:rsidRDefault="009D50EE" w:rsidP="00726F79">
      <w:pPr>
        <w:spacing w:after="120" w:line="240" w:lineRule="auto"/>
        <w:rPr>
          <w:rFonts w:ascii="Arial" w:hAnsi="Arial" w:cs="Arial"/>
          <w:b/>
          <w:color w:val="2F5496" w:themeColor="accent5" w:themeShade="BF"/>
          <w:sz w:val="20"/>
        </w:rPr>
      </w:pPr>
      <w:r w:rsidRPr="008842DF">
        <w:rPr>
          <w:rFonts w:ascii="Arial" w:hAnsi="Arial" w:cs="Arial"/>
          <w:b/>
          <w:color w:val="2F5496" w:themeColor="accent5" w:themeShade="BF"/>
          <w:sz w:val="24"/>
        </w:rPr>
        <w:t>Purpose</w:t>
      </w:r>
    </w:p>
    <w:p w:rsidR="009D50EE" w:rsidRDefault="005D3ACE" w:rsidP="00726F79">
      <w:pPr>
        <w:spacing w:after="120" w:line="240" w:lineRule="auto"/>
        <w:rPr>
          <w:rFonts w:ascii="Arial" w:hAnsi="Arial" w:cs="Arial"/>
          <w:lang w:val="en"/>
        </w:rPr>
      </w:pPr>
      <w:r w:rsidRPr="008842DF">
        <w:rPr>
          <w:rFonts w:ascii="Arial" w:hAnsi="Arial" w:cs="Arial"/>
        </w:rPr>
        <w:t xml:space="preserve">To seek JCSH Management Committee (MC) approval for the JCSH to provide a letter of support to </w:t>
      </w:r>
      <w:r w:rsidR="00F675D1">
        <w:rPr>
          <w:rFonts w:ascii="Arial" w:hAnsi="Arial" w:cs="Arial"/>
        </w:rPr>
        <w:t xml:space="preserve">Dr. </w:t>
      </w:r>
      <w:r w:rsidRPr="008842DF">
        <w:rPr>
          <w:rFonts w:ascii="Arial" w:hAnsi="Arial" w:cs="Arial"/>
        </w:rPr>
        <w:t xml:space="preserve">Katerina Maximova and </w:t>
      </w:r>
      <w:r w:rsidR="00F675D1">
        <w:rPr>
          <w:rFonts w:ascii="Arial" w:hAnsi="Arial" w:cs="Arial"/>
        </w:rPr>
        <w:t xml:space="preserve">Dr. </w:t>
      </w:r>
      <w:r w:rsidRPr="008842DF">
        <w:rPr>
          <w:rFonts w:ascii="Arial" w:hAnsi="Arial" w:cs="Arial"/>
        </w:rPr>
        <w:t xml:space="preserve">Paul Veugelers, who are submitting a proposal for $3M for six years, to the recently announced CIHR Healthy Cities Implementation Science (HCIS) Team Grants funding </w:t>
      </w:r>
      <w:r w:rsidR="00FE3FC9" w:rsidRPr="008842DF">
        <w:rPr>
          <w:rFonts w:ascii="Arial" w:hAnsi="Arial" w:cs="Arial"/>
        </w:rPr>
        <w:t>o</w:t>
      </w:r>
      <w:r w:rsidRPr="008842DF">
        <w:rPr>
          <w:rFonts w:ascii="Arial" w:hAnsi="Arial" w:cs="Arial"/>
        </w:rPr>
        <w:t xml:space="preserve">pportunity. </w:t>
      </w:r>
      <w:r w:rsidRPr="008842DF">
        <w:rPr>
          <w:rFonts w:ascii="Arial" w:hAnsi="Arial" w:cs="Arial"/>
          <w:lang w:val="en"/>
        </w:rPr>
        <w:t xml:space="preserve"> </w:t>
      </w:r>
    </w:p>
    <w:p w:rsidR="00726F79" w:rsidRDefault="00726F79" w:rsidP="00726F79">
      <w:pPr>
        <w:spacing w:after="120" w:line="240" w:lineRule="auto"/>
        <w:rPr>
          <w:rFonts w:ascii="Arial" w:hAnsi="Arial" w:cs="Arial"/>
          <w:b/>
          <w:color w:val="2F5496" w:themeColor="accent5" w:themeShade="BF"/>
          <w:sz w:val="24"/>
        </w:rPr>
      </w:pPr>
    </w:p>
    <w:p w:rsidR="008842DF" w:rsidRPr="008842DF" w:rsidRDefault="008842DF" w:rsidP="00726F79">
      <w:pPr>
        <w:spacing w:after="120" w:line="240" w:lineRule="auto"/>
        <w:rPr>
          <w:rFonts w:ascii="Arial" w:hAnsi="Arial" w:cs="Arial"/>
          <w:b/>
          <w:color w:val="2F5496" w:themeColor="accent5" w:themeShade="BF"/>
          <w:sz w:val="28"/>
        </w:rPr>
      </w:pPr>
      <w:r w:rsidRPr="008842DF">
        <w:rPr>
          <w:rFonts w:ascii="Arial" w:hAnsi="Arial" w:cs="Arial"/>
          <w:b/>
          <w:color w:val="2F5496" w:themeColor="accent5" w:themeShade="BF"/>
          <w:sz w:val="24"/>
        </w:rPr>
        <w:t>Recommendation</w:t>
      </w:r>
    </w:p>
    <w:p w:rsidR="00F675D1" w:rsidRDefault="008842DF" w:rsidP="00412932">
      <w:pPr>
        <w:numPr>
          <w:ilvl w:val="0"/>
          <w:numId w:val="11"/>
        </w:numPr>
        <w:tabs>
          <w:tab w:val="clear" w:pos="720"/>
          <w:tab w:val="num" w:pos="360"/>
        </w:tabs>
        <w:spacing w:after="120" w:line="240" w:lineRule="auto"/>
        <w:ind w:left="360"/>
        <w:rPr>
          <w:rFonts w:ascii="Arial" w:hAnsi="Arial" w:cs="Arial"/>
        </w:rPr>
      </w:pPr>
      <w:r w:rsidRPr="008104EE">
        <w:rPr>
          <w:rFonts w:ascii="Arial" w:hAnsi="Arial" w:cs="Arial"/>
        </w:rPr>
        <w:t>It is recommended that the Co-Chairs of the JCSH MC sign the attached letter of support</w:t>
      </w:r>
      <w:r w:rsidR="00F675D1">
        <w:rPr>
          <w:rFonts w:ascii="Arial" w:hAnsi="Arial" w:cs="Arial"/>
        </w:rPr>
        <w:t>.</w:t>
      </w:r>
    </w:p>
    <w:p w:rsidR="008842DF" w:rsidRPr="008104EE" w:rsidRDefault="00F675D1" w:rsidP="00F675D1">
      <w:pPr>
        <w:numPr>
          <w:ilvl w:val="1"/>
          <w:numId w:val="11"/>
        </w:numPr>
        <w:spacing w:after="120" w:line="240" w:lineRule="auto"/>
        <w:rPr>
          <w:rFonts w:ascii="Arial" w:hAnsi="Arial" w:cs="Arial"/>
        </w:rPr>
      </w:pPr>
      <w:r>
        <w:rPr>
          <w:rFonts w:ascii="Arial" w:hAnsi="Arial" w:cs="Arial"/>
        </w:rPr>
        <w:t xml:space="preserve">The proposed research </w:t>
      </w:r>
      <w:r w:rsidR="008842DF" w:rsidRPr="008104EE">
        <w:rPr>
          <w:rFonts w:ascii="Arial" w:hAnsi="Arial" w:cs="Arial"/>
        </w:rPr>
        <w:t xml:space="preserve">proposal </w:t>
      </w:r>
      <w:r>
        <w:rPr>
          <w:rFonts w:ascii="Arial" w:hAnsi="Arial" w:cs="Arial"/>
        </w:rPr>
        <w:t xml:space="preserve">(Team Grant funding) </w:t>
      </w:r>
      <w:r w:rsidR="008842DF" w:rsidRPr="008104EE">
        <w:rPr>
          <w:rFonts w:ascii="Arial" w:hAnsi="Arial" w:cs="Arial"/>
        </w:rPr>
        <w:t>to the CIHR</w:t>
      </w:r>
      <w:r>
        <w:rPr>
          <w:rFonts w:ascii="Arial" w:hAnsi="Arial" w:cs="Arial"/>
        </w:rPr>
        <w:t xml:space="preserve"> is en</w:t>
      </w:r>
      <w:r w:rsidR="008842DF" w:rsidRPr="008104EE">
        <w:rPr>
          <w:rFonts w:ascii="Arial" w:hAnsi="Arial" w:cs="Arial"/>
        </w:rPr>
        <w:t xml:space="preserve">titled </w:t>
      </w:r>
      <w:r w:rsidR="008842DF" w:rsidRPr="008104EE">
        <w:rPr>
          <w:rFonts w:ascii="Arial" w:hAnsi="Arial" w:cs="Arial"/>
          <w:i/>
          <w:iCs/>
        </w:rPr>
        <w:t xml:space="preserve">Promoting health and tackling health inequities by implementing Comprehensive School Health in disadvantaged and racialized communities in Canadian Cities. </w:t>
      </w:r>
    </w:p>
    <w:p w:rsidR="008842DF" w:rsidRPr="008842DF" w:rsidRDefault="00726F79" w:rsidP="00726F79">
      <w:pPr>
        <w:spacing w:after="120" w:line="240" w:lineRule="auto"/>
        <w:ind w:left="360"/>
        <w:rPr>
          <w:rFonts w:ascii="Arial" w:hAnsi="Arial" w:cs="Arial"/>
          <w:b/>
        </w:rPr>
      </w:pPr>
      <w:r w:rsidRPr="008842DF">
        <w:rPr>
          <w:rFonts w:ascii="Arial" w:hAnsi="Arial" w:cs="Arial"/>
          <w:b/>
        </w:rPr>
        <w:t>Other Options</w:t>
      </w:r>
    </w:p>
    <w:p w:rsidR="008842DF" w:rsidRPr="00726F79" w:rsidRDefault="008842DF" w:rsidP="00726F79">
      <w:pPr>
        <w:pStyle w:val="ListParagraph"/>
        <w:numPr>
          <w:ilvl w:val="0"/>
          <w:numId w:val="17"/>
        </w:numPr>
        <w:spacing w:after="120"/>
        <w:rPr>
          <w:rFonts w:ascii="Arial" w:hAnsi="Arial" w:cs="Arial"/>
          <w:sz w:val="22"/>
        </w:rPr>
      </w:pPr>
      <w:r w:rsidRPr="00726F79">
        <w:rPr>
          <w:rFonts w:ascii="Arial" w:hAnsi="Arial" w:cs="Arial"/>
          <w:sz w:val="22"/>
        </w:rPr>
        <w:t xml:space="preserve">The Co-Chairs of the JCSH MC decline offering a letter of support and the JCSH Secretariat will then notify professors Maximova and Veugelers in an email that the JCSH is unable to provide a letter of support at this time.  </w:t>
      </w:r>
      <w:r w:rsidRPr="00726F79" w:rsidDel="003644FF">
        <w:rPr>
          <w:rFonts w:ascii="Arial" w:hAnsi="Arial" w:cs="Arial"/>
          <w:sz w:val="22"/>
        </w:rPr>
        <w:t xml:space="preserve"> </w:t>
      </w:r>
    </w:p>
    <w:p w:rsidR="008842DF" w:rsidRPr="008842DF" w:rsidRDefault="008842DF" w:rsidP="00726F79">
      <w:pPr>
        <w:spacing w:after="120" w:line="240" w:lineRule="auto"/>
        <w:rPr>
          <w:rFonts w:ascii="Arial" w:hAnsi="Arial" w:cs="Arial"/>
        </w:rPr>
      </w:pPr>
    </w:p>
    <w:p w:rsidR="006D3C8E" w:rsidRPr="008842DF" w:rsidRDefault="009D50EE" w:rsidP="00726F79">
      <w:pPr>
        <w:spacing w:after="120" w:line="240" w:lineRule="auto"/>
        <w:rPr>
          <w:rFonts w:ascii="Arial" w:hAnsi="Arial" w:cs="Arial"/>
          <w:b/>
          <w:color w:val="2F5496" w:themeColor="accent5" w:themeShade="BF"/>
          <w:sz w:val="28"/>
        </w:rPr>
      </w:pPr>
      <w:r w:rsidRPr="008842DF">
        <w:rPr>
          <w:rFonts w:ascii="Arial" w:hAnsi="Arial" w:cs="Arial"/>
          <w:b/>
          <w:color w:val="2F5496" w:themeColor="accent5" w:themeShade="BF"/>
          <w:sz w:val="24"/>
        </w:rPr>
        <w:t>Background</w:t>
      </w:r>
    </w:p>
    <w:p w:rsidR="00726F79" w:rsidRPr="00726F79" w:rsidRDefault="007A710B" w:rsidP="00726F79">
      <w:pPr>
        <w:pStyle w:val="ListParagraph"/>
        <w:numPr>
          <w:ilvl w:val="0"/>
          <w:numId w:val="17"/>
        </w:numPr>
        <w:spacing w:after="120"/>
        <w:contextualSpacing w:val="0"/>
        <w:rPr>
          <w:rFonts w:ascii="Arial" w:hAnsi="Arial" w:cs="Arial"/>
          <w:sz w:val="22"/>
          <w:szCs w:val="22"/>
        </w:rPr>
      </w:pPr>
      <w:r w:rsidRPr="00726F79">
        <w:rPr>
          <w:rFonts w:ascii="Arial" w:hAnsi="Arial" w:cs="Arial"/>
          <w:sz w:val="22"/>
          <w:szCs w:val="22"/>
        </w:rPr>
        <w:t xml:space="preserve">The </w:t>
      </w:r>
      <w:r w:rsidRPr="00726F79">
        <w:rPr>
          <w:rFonts w:ascii="Arial" w:hAnsi="Arial" w:cs="Arial"/>
          <w:bCs/>
          <w:sz w:val="22"/>
          <w:szCs w:val="22"/>
        </w:rPr>
        <w:t>Pan-Canadian Joint Consortium for School Health (JC</w:t>
      </w:r>
      <w:r w:rsidRPr="00726F79">
        <w:rPr>
          <w:rFonts w:ascii="Arial" w:hAnsi="Arial" w:cs="Arial"/>
          <w:sz w:val="22"/>
          <w:szCs w:val="22"/>
        </w:rPr>
        <w:t xml:space="preserve">SH) was established in 2005 by the </w:t>
      </w:r>
      <w:r w:rsidRPr="00726F79">
        <w:rPr>
          <w:rFonts w:ascii="Arial" w:hAnsi="Arial" w:cs="Arial"/>
          <w:bCs/>
          <w:sz w:val="22"/>
          <w:szCs w:val="22"/>
        </w:rPr>
        <w:t xml:space="preserve">Council of Ministers of Education, Canada and the Conference of Ministers of Health </w:t>
      </w:r>
      <w:r w:rsidRPr="00726F79">
        <w:rPr>
          <w:rFonts w:ascii="Arial" w:hAnsi="Arial" w:cs="Arial"/>
          <w:sz w:val="22"/>
          <w:szCs w:val="22"/>
        </w:rPr>
        <w:t>to facilitate a comprehensive and coordinated approach to health promotion in the school setting.</w:t>
      </w:r>
    </w:p>
    <w:p w:rsidR="008842DF" w:rsidRPr="00726F79" w:rsidRDefault="00726F79" w:rsidP="00726F79">
      <w:pPr>
        <w:pStyle w:val="ListParagraph"/>
        <w:numPr>
          <w:ilvl w:val="0"/>
          <w:numId w:val="17"/>
        </w:numPr>
        <w:spacing w:after="120"/>
        <w:contextualSpacing w:val="0"/>
        <w:rPr>
          <w:rFonts w:ascii="Arial" w:hAnsi="Arial" w:cs="Arial"/>
          <w:sz w:val="22"/>
          <w:szCs w:val="22"/>
        </w:rPr>
      </w:pPr>
      <w:r>
        <w:rPr>
          <w:rFonts w:ascii="Arial" w:hAnsi="Arial" w:cs="Arial"/>
          <w:sz w:val="22"/>
          <w:szCs w:val="22"/>
        </w:rPr>
        <w:t>The 2020-2025 Mandate</w:t>
      </w:r>
      <w:r w:rsidR="007A710B" w:rsidRPr="00726F79">
        <w:rPr>
          <w:rFonts w:ascii="Arial" w:hAnsi="Arial" w:cs="Arial"/>
          <w:sz w:val="22"/>
          <w:szCs w:val="22"/>
        </w:rPr>
        <w:t xml:space="preserve"> </w:t>
      </w:r>
      <w:r>
        <w:rPr>
          <w:rFonts w:ascii="Arial" w:hAnsi="Arial" w:cs="Arial"/>
          <w:sz w:val="22"/>
          <w:szCs w:val="22"/>
        </w:rPr>
        <w:t>has 4 priorities: Positive Mental Health, Substance Use Prevention/Harm Reduction, School Food, COVID-19 support</w:t>
      </w:r>
    </w:p>
    <w:p w:rsidR="009D50EE" w:rsidRPr="00726F79" w:rsidRDefault="009D50EE" w:rsidP="00726F79">
      <w:pPr>
        <w:pStyle w:val="ListParagraph"/>
        <w:numPr>
          <w:ilvl w:val="0"/>
          <w:numId w:val="17"/>
        </w:numPr>
        <w:spacing w:after="120"/>
        <w:rPr>
          <w:rFonts w:ascii="Arial" w:hAnsi="Arial" w:cs="Arial"/>
          <w:sz w:val="22"/>
          <w:lang w:val="en-CA" w:eastAsia="en-CA"/>
        </w:rPr>
      </w:pPr>
      <w:r w:rsidRPr="00726F79">
        <w:rPr>
          <w:rFonts w:ascii="Arial" w:hAnsi="Arial" w:cs="Arial"/>
          <w:sz w:val="22"/>
          <w:lang w:val="en-CA" w:eastAsia="en-CA"/>
        </w:rPr>
        <w:t>In 2007, JCSH Management Committee made the decision that it would agree to provide letters of support for research contributing to a collective benefit to the children and youth/school communities in Canada.</w:t>
      </w:r>
    </w:p>
    <w:p w:rsidR="008842DF" w:rsidRPr="008842DF" w:rsidRDefault="008842DF" w:rsidP="00726F79">
      <w:pPr>
        <w:spacing w:after="120" w:line="240" w:lineRule="auto"/>
        <w:rPr>
          <w:rFonts w:ascii="Arial" w:hAnsi="Arial" w:cs="Arial"/>
        </w:rPr>
      </w:pPr>
    </w:p>
    <w:p w:rsidR="00CF394D" w:rsidRPr="008104EE" w:rsidRDefault="009D50EE" w:rsidP="00726F79">
      <w:pPr>
        <w:spacing w:after="120" w:line="240" w:lineRule="auto"/>
        <w:rPr>
          <w:rFonts w:ascii="Arial" w:hAnsi="Arial" w:cs="Arial"/>
          <w:b/>
          <w:color w:val="2F5496" w:themeColor="accent5" w:themeShade="BF"/>
          <w:sz w:val="24"/>
        </w:rPr>
      </w:pPr>
      <w:r w:rsidRPr="008104EE">
        <w:rPr>
          <w:rFonts w:ascii="Arial" w:hAnsi="Arial" w:cs="Arial"/>
          <w:b/>
          <w:color w:val="2F5496" w:themeColor="accent5" w:themeShade="BF"/>
          <w:sz w:val="24"/>
        </w:rPr>
        <w:t>Issue</w:t>
      </w:r>
    </w:p>
    <w:p w:rsidR="005D3ACE" w:rsidRDefault="008104EE" w:rsidP="00726F79">
      <w:pPr>
        <w:spacing w:after="120" w:line="240" w:lineRule="auto"/>
        <w:rPr>
          <w:rFonts w:ascii="Arial" w:hAnsi="Arial" w:cs="Arial"/>
        </w:rPr>
      </w:pPr>
      <w:r>
        <w:rPr>
          <w:rFonts w:ascii="Arial" w:hAnsi="Arial" w:cs="Arial"/>
        </w:rPr>
        <w:t>Katerina Maximova (</w:t>
      </w:r>
      <w:r w:rsidR="005D3ACE" w:rsidRPr="008842DF">
        <w:rPr>
          <w:rFonts w:ascii="Arial" w:hAnsi="Arial" w:cs="Arial"/>
        </w:rPr>
        <w:t>Associate Professor</w:t>
      </w:r>
      <w:r>
        <w:rPr>
          <w:rFonts w:ascii="Arial" w:hAnsi="Arial" w:cs="Arial"/>
        </w:rPr>
        <w:t xml:space="preserve">, </w:t>
      </w:r>
      <w:r w:rsidR="005D3ACE" w:rsidRPr="008842DF">
        <w:rPr>
          <w:rFonts w:ascii="Arial" w:hAnsi="Arial" w:cs="Arial"/>
        </w:rPr>
        <w:t>Epidemiology</w:t>
      </w:r>
      <w:r>
        <w:rPr>
          <w:rFonts w:ascii="Arial" w:hAnsi="Arial" w:cs="Arial"/>
        </w:rPr>
        <w:t xml:space="preserve">, </w:t>
      </w:r>
      <w:r w:rsidR="005D3ACE" w:rsidRPr="008842DF">
        <w:rPr>
          <w:rFonts w:ascii="Arial" w:hAnsi="Arial" w:cs="Arial"/>
        </w:rPr>
        <w:t>School of Public Health</w:t>
      </w:r>
      <w:r>
        <w:rPr>
          <w:rFonts w:ascii="Arial" w:hAnsi="Arial" w:cs="Arial"/>
        </w:rPr>
        <w:t>, University of Alberta-SPHUofA),</w:t>
      </w:r>
      <w:r w:rsidR="005D3ACE" w:rsidRPr="008842DF">
        <w:rPr>
          <w:rFonts w:ascii="Arial" w:hAnsi="Arial" w:cs="Arial"/>
        </w:rPr>
        <w:t xml:space="preserve"> and Paul Veugelers</w:t>
      </w:r>
      <w:r>
        <w:rPr>
          <w:rFonts w:ascii="Arial" w:hAnsi="Arial" w:cs="Arial"/>
        </w:rPr>
        <w:t xml:space="preserve"> (</w:t>
      </w:r>
      <w:r w:rsidR="005D3ACE" w:rsidRPr="008842DF">
        <w:rPr>
          <w:rFonts w:ascii="Arial" w:hAnsi="Arial" w:cs="Arial"/>
        </w:rPr>
        <w:t>Professor, Population Health Intervention Research Unit</w:t>
      </w:r>
      <w:r>
        <w:rPr>
          <w:rFonts w:ascii="Arial" w:hAnsi="Arial" w:cs="Arial"/>
        </w:rPr>
        <w:t>. SPHUof</w:t>
      </w:r>
      <w:r w:rsidR="005D3ACE" w:rsidRPr="008842DF">
        <w:rPr>
          <w:rFonts w:ascii="Arial" w:hAnsi="Arial" w:cs="Arial"/>
        </w:rPr>
        <w:t>A</w:t>
      </w:r>
      <w:r>
        <w:rPr>
          <w:rFonts w:ascii="Arial" w:hAnsi="Arial" w:cs="Arial"/>
        </w:rPr>
        <w:t>)</w:t>
      </w:r>
      <w:r w:rsidR="005D3ACE" w:rsidRPr="008842DF">
        <w:rPr>
          <w:rFonts w:ascii="Arial" w:hAnsi="Arial" w:cs="Arial"/>
        </w:rPr>
        <w:t xml:space="preserve">, have requested a letter of support (attached) for Canadian Institutes of Health </w:t>
      </w:r>
      <w:r w:rsidR="005D3ACE" w:rsidRPr="008842DF">
        <w:rPr>
          <w:rFonts w:ascii="Arial" w:hAnsi="Arial" w:cs="Arial"/>
        </w:rPr>
        <w:lastRenderedPageBreak/>
        <w:t xml:space="preserve">Research (CIHR) grant funding Healthy Cities Implementation Science opportunity.  </w:t>
      </w:r>
      <w:r w:rsidR="00F675D1" w:rsidRPr="008104EE">
        <w:rPr>
          <w:rFonts w:ascii="Arial" w:hAnsi="Arial" w:cs="Arial"/>
          <w:iCs/>
        </w:rPr>
        <w:t>Drs.</w:t>
      </w:r>
      <w:r w:rsidR="00F675D1" w:rsidRPr="008104EE">
        <w:rPr>
          <w:rFonts w:ascii="Arial" w:hAnsi="Arial" w:cs="Arial"/>
        </w:rPr>
        <w:t xml:space="preserve"> Maximova and Veugelers, of the School of Public Health, University of Alberta, will be working in partnership with APPLE Schools (A Project Promoting healthy Living for Everyone in Schools).</w:t>
      </w:r>
    </w:p>
    <w:p w:rsidR="00726F79" w:rsidRPr="008842DF" w:rsidRDefault="00726F79" w:rsidP="00726F79">
      <w:pPr>
        <w:numPr>
          <w:ilvl w:val="0"/>
          <w:numId w:val="15"/>
        </w:numPr>
        <w:spacing w:after="120" w:line="240" w:lineRule="auto"/>
        <w:rPr>
          <w:rFonts w:ascii="Arial" w:hAnsi="Arial" w:cs="Arial"/>
        </w:rPr>
      </w:pPr>
      <w:r w:rsidRPr="008842DF">
        <w:rPr>
          <w:rFonts w:ascii="Arial" w:hAnsi="Arial" w:cs="Arial"/>
          <w:lang w:val="en"/>
        </w:rPr>
        <w:t xml:space="preserve">If this grant proposal is successful, Drs. Maximova and Veugelers will also receive matched funding ($3M for six years) from the Public Health Agency of Canada (PHAC). </w:t>
      </w:r>
    </w:p>
    <w:p w:rsidR="005D3ACE" w:rsidRPr="00726F79" w:rsidRDefault="009D50EE" w:rsidP="00726F79">
      <w:pPr>
        <w:spacing w:after="120" w:line="240" w:lineRule="auto"/>
        <w:rPr>
          <w:rFonts w:ascii="Arial" w:hAnsi="Arial" w:cs="Arial"/>
        </w:rPr>
      </w:pPr>
      <w:r w:rsidRPr="00726F79">
        <w:rPr>
          <w:rFonts w:ascii="Arial" w:hAnsi="Arial" w:cs="Arial"/>
        </w:rPr>
        <w:t xml:space="preserve">The proposed funding application to CIHR is entitled </w:t>
      </w:r>
      <w:r w:rsidRPr="00726F79">
        <w:rPr>
          <w:rFonts w:ascii="Arial" w:hAnsi="Arial" w:cs="Arial"/>
          <w:i/>
          <w:iCs/>
        </w:rPr>
        <w:t xml:space="preserve">Promoting health and tackling health inequities by implementing Comprehensive School Health in disadvantaged and racialized communities in Canadian Cities. </w:t>
      </w:r>
      <w:r w:rsidRPr="00726F79">
        <w:rPr>
          <w:rFonts w:ascii="Arial" w:hAnsi="Arial" w:cs="Arial"/>
          <w:iCs/>
        </w:rPr>
        <w:t>Drs.</w:t>
      </w:r>
      <w:r w:rsidRPr="00726F79">
        <w:rPr>
          <w:rFonts w:ascii="Arial" w:hAnsi="Arial" w:cs="Arial"/>
        </w:rPr>
        <w:t xml:space="preserve"> Maximova and Veugelers will be working in partnership with APPLE Schools (A Project Promoting healthy Living for Everyone in Schools).</w:t>
      </w:r>
    </w:p>
    <w:p w:rsidR="00FE3FC9" w:rsidRPr="008842DF" w:rsidRDefault="00FE3FC9" w:rsidP="00726F79">
      <w:pPr>
        <w:spacing w:after="120" w:line="240" w:lineRule="auto"/>
        <w:rPr>
          <w:rFonts w:ascii="Arial" w:hAnsi="Arial" w:cs="Arial"/>
        </w:rPr>
      </w:pPr>
    </w:p>
    <w:p w:rsidR="009D50EE" w:rsidRPr="00F675D1" w:rsidRDefault="009D50EE" w:rsidP="00726F79">
      <w:pPr>
        <w:spacing w:after="120" w:line="240" w:lineRule="auto"/>
        <w:rPr>
          <w:rFonts w:ascii="Arial" w:hAnsi="Arial" w:cs="Arial"/>
          <w:b/>
          <w:color w:val="2F5496" w:themeColor="accent5" w:themeShade="BF"/>
          <w:sz w:val="24"/>
        </w:rPr>
      </w:pPr>
      <w:r w:rsidRPr="00F675D1">
        <w:rPr>
          <w:rFonts w:ascii="Arial" w:hAnsi="Arial" w:cs="Arial"/>
          <w:b/>
          <w:color w:val="2F5496" w:themeColor="accent5" w:themeShade="BF"/>
          <w:sz w:val="24"/>
        </w:rPr>
        <w:t>Rationale</w:t>
      </w:r>
    </w:p>
    <w:p w:rsidR="00FE3FC9" w:rsidRPr="008104EE" w:rsidRDefault="009D50EE" w:rsidP="008104EE">
      <w:pPr>
        <w:pStyle w:val="ListParagraph"/>
        <w:numPr>
          <w:ilvl w:val="0"/>
          <w:numId w:val="16"/>
        </w:numPr>
        <w:spacing w:after="120"/>
        <w:contextualSpacing w:val="0"/>
        <w:rPr>
          <w:rFonts w:ascii="Arial" w:hAnsi="Arial" w:cs="Arial"/>
          <w:sz w:val="24"/>
          <w:szCs w:val="22"/>
          <w:lang w:val="en"/>
        </w:rPr>
      </w:pPr>
      <w:r w:rsidRPr="008104EE">
        <w:rPr>
          <w:rFonts w:ascii="Arial" w:hAnsi="Arial" w:cs="Arial"/>
          <w:sz w:val="22"/>
        </w:rPr>
        <w:t xml:space="preserve">On July 13, 2021, the Government of Canada, CIHR launched a grant funding opportunity titled </w:t>
      </w:r>
      <w:r w:rsidRPr="008104EE">
        <w:rPr>
          <w:rFonts w:ascii="Arial" w:hAnsi="Arial" w:cs="Arial"/>
          <w:sz w:val="22"/>
          <w:lang w:val="en"/>
        </w:rPr>
        <w:t xml:space="preserve">Team Grant: Healthy Cities Implementation Science (HCIS) Team Grants. </w:t>
      </w:r>
    </w:p>
    <w:p w:rsidR="00FE3FC9" w:rsidRPr="008104EE" w:rsidRDefault="009D50EE" w:rsidP="008104EE">
      <w:pPr>
        <w:pStyle w:val="ListParagraph"/>
        <w:numPr>
          <w:ilvl w:val="0"/>
          <w:numId w:val="16"/>
        </w:numPr>
        <w:spacing w:after="120"/>
        <w:contextualSpacing w:val="0"/>
        <w:rPr>
          <w:rFonts w:ascii="Arial" w:hAnsi="Arial" w:cs="Arial"/>
          <w:sz w:val="22"/>
          <w:szCs w:val="22"/>
        </w:rPr>
      </w:pPr>
      <w:r w:rsidRPr="008104EE">
        <w:rPr>
          <w:rFonts w:ascii="Arial" w:hAnsi="Arial" w:cs="Arial"/>
          <w:sz w:val="22"/>
          <w:lang w:val="en"/>
        </w:rPr>
        <w:t>The Healthy Cities Implementation Science (HCIS) Team Grants funding opportunity is offering grants focused on increasing our understanding of how to design, implement</w:t>
      </w:r>
      <w:r w:rsidR="00FE3FC9" w:rsidRPr="008104EE">
        <w:rPr>
          <w:rFonts w:ascii="Arial" w:hAnsi="Arial" w:cs="Arial"/>
          <w:sz w:val="22"/>
          <w:lang w:val="en"/>
        </w:rPr>
        <w:t>,</w:t>
      </w:r>
      <w:r w:rsidRPr="008104EE">
        <w:rPr>
          <w:rFonts w:ascii="Arial" w:hAnsi="Arial" w:cs="Arial"/>
          <w:sz w:val="22"/>
          <w:lang w:val="en"/>
        </w:rPr>
        <w:t xml:space="preserve"> and promote the systematic and equitable uptake of evidence-based interventions (such as comprehensive school health interventions, that have been </w:t>
      </w:r>
      <w:r w:rsidR="00FE3FC9" w:rsidRPr="008104EE">
        <w:rPr>
          <w:rFonts w:ascii="Arial" w:hAnsi="Arial" w:cs="Arial"/>
          <w:sz w:val="22"/>
          <w:lang w:val="en"/>
        </w:rPr>
        <w:t xml:space="preserve">piloted or tested and </w:t>
      </w:r>
      <w:r w:rsidRPr="008104EE">
        <w:rPr>
          <w:rFonts w:ascii="Arial" w:hAnsi="Arial" w:cs="Arial"/>
          <w:sz w:val="22"/>
          <w:lang w:val="en"/>
        </w:rPr>
        <w:t>found to be promising, in multiple urban environments) to improve population health and well-being.</w:t>
      </w:r>
    </w:p>
    <w:p w:rsidR="00FE3FC9" w:rsidRPr="008104EE" w:rsidRDefault="009D50EE" w:rsidP="0097680F">
      <w:pPr>
        <w:numPr>
          <w:ilvl w:val="0"/>
          <w:numId w:val="11"/>
        </w:numPr>
        <w:spacing w:after="120" w:line="240" w:lineRule="auto"/>
        <w:rPr>
          <w:rFonts w:ascii="Arial" w:hAnsi="Arial" w:cs="Arial"/>
        </w:rPr>
      </w:pPr>
      <w:r w:rsidRPr="008104EE">
        <w:rPr>
          <w:rFonts w:ascii="Arial" w:hAnsi="Arial" w:cs="Arial"/>
        </w:rPr>
        <w:t xml:space="preserve">The results of this research will be shared publically and assist with the development of future best practice and evidence-based actions for the implementation of comprehensive school health in Canada. </w:t>
      </w:r>
    </w:p>
    <w:p w:rsidR="009D50EE" w:rsidRPr="008842DF" w:rsidRDefault="009D50EE" w:rsidP="00726F79">
      <w:pPr>
        <w:numPr>
          <w:ilvl w:val="0"/>
          <w:numId w:val="11"/>
        </w:numPr>
        <w:spacing w:after="120" w:line="240" w:lineRule="auto"/>
        <w:rPr>
          <w:rFonts w:ascii="Arial" w:hAnsi="Arial" w:cs="Arial"/>
        </w:rPr>
      </w:pPr>
      <w:r w:rsidRPr="008842DF">
        <w:rPr>
          <w:rFonts w:ascii="Arial" w:hAnsi="Arial" w:cs="Arial"/>
        </w:rPr>
        <w:t>This research team has extensive experience in school-based research in Northern, rural and remote communities, both qualitative and quantitative, and a long history of effectively communicating their research findings with knowledge users, including First Nations and Metis stakeholders.</w:t>
      </w:r>
    </w:p>
    <w:p w:rsidR="00495E1F" w:rsidRPr="008842DF" w:rsidRDefault="00495E1F" w:rsidP="00726F79">
      <w:pPr>
        <w:spacing w:after="120" w:line="240" w:lineRule="auto"/>
        <w:ind w:left="720"/>
        <w:rPr>
          <w:rFonts w:ascii="Arial" w:hAnsi="Arial" w:cs="Arial"/>
          <w:sz w:val="24"/>
        </w:rPr>
      </w:pPr>
    </w:p>
    <w:p w:rsidR="00C30403" w:rsidRPr="00F675D1" w:rsidRDefault="00F675D1" w:rsidP="00726F79">
      <w:pPr>
        <w:spacing w:after="120" w:line="240" w:lineRule="auto"/>
        <w:rPr>
          <w:rFonts w:ascii="Arial" w:hAnsi="Arial" w:cs="Arial"/>
          <w:bCs/>
          <w:sz w:val="20"/>
          <w:lang w:val="en-CA"/>
        </w:rPr>
      </w:pPr>
      <w:r w:rsidRPr="00F675D1">
        <w:rPr>
          <w:rFonts w:ascii="Arial" w:hAnsi="Arial" w:cs="Arial"/>
          <w:b/>
          <w:color w:val="2F5496" w:themeColor="accent5" w:themeShade="BF"/>
          <w:sz w:val="24"/>
        </w:rPr>
        <w:t>Considerations</w:t>
      </w:r>
    </w:p>
    <w:p w:rsidR="005D3ACE" w:rsidRDefault="005D3ACE" w:rsidP="00726F79">
      <w:pPr>
        <w:numPr>
          <w:ilvl w:val="0"/>
          <w:numId w:val="11"/>
        </w:numPr>
        <w:spacing w:after="120" w:line="240" w:lineRule="auto"/>
        <w:rPr>
          <w:rFonts w:ascii="Arial" w:hAnsi="Arial" w:cs="Arial"/>
        </w:rPr>
      </w:pPr>
      <w:r w:rsidRPr="008842DF">
        <w:rPr>
          <w:rFonts w:ascii="Arial" w:hAnsi="Arial" w:cs="Arial"/>
        </w:rPr>
        <w:t>Provincial and Territory government departments such as Health, Education, Children’s Services, non-profit organizations that support children and family programing, and others are interested in the results of this research.</w:t>
      </w:r>
    </w:p>
    <w:p w:rsidR="00AD15B9" w:rsidRDefault="00AD15B9" w:rsidP="00726F79">
      <w:pPr>
        <w:numPr>
          <w:ilvl w:val="0"/>
          <w:numId w:val="11"/>
        </w:numPr>
        <w:spacing w:after="120" w:line="240" w:lineRule="auto"/>
        <w:rPr>
          <w:rFonts w:ascii="Arial" w:hAnsi="Arial" w:cs="Arial"/>
        </w:rPr>
      </w:pPr>
      <w:r w:rsidRPr="00AD15B9">
        <w:rPr>
          <w:rFonts w:ascii="Arial" w:hAnsi="Arial" w:cs="Arial"/>
        </w:rPr>
        <w:t xml:space="preserve">The Healthy Cities Implementation Science (HCIS) Team Grants funding opportunity is offering grants focused on increasing our understanding of how to design, implement and promote the systematic and equitable uptake of evidence-based interventions (i.e. interventions that have been piloted or tested in a setting and found to be promising) in multiple urban environments to improve population health and well-being. </w:t>
      </w:r>
    </w:p>
    <w:p w:rsidR="00AD15B9" w:rsidRDefault="00AD15B9" w:rsidP="00726F79">
      <w:pPr>
        <w:numPr>
          <w:ilvl w:val="0"/>
          <w:numId w:val="11"/>
        </w:numPr>
        <w:spacing w:after="120" w:line="240" w:lineRule="auto"/>
        <w:rPr>
          <w:rFonts w:ascii="Arial" w:hAnsi="Arial" w:cs="Arial"/>
        </w:rPr>
      </w:pPr>
      <w:r w:rsidRPr="00AD15B9">
        <w:rPr>
          <w:rFonts w:ascii="Arial" w:hAnsi="Arial" w:cs="Arial"/>
        </w:rPr>
        <w:t>One of the biggest challenges in applied healthy cities research is to implement evidence-informed interventions into different contexts and to understand whether those interventions are effective, for whom, and why. </w:t>
      </w:r>
    </w:p>
    <w:p w:rsidR="00AD15B9" w:rsidRPr="008842DF" w:rsidRDefault="00AD15B9" w:rsidP="00726F79">
      <w:pPr>
        <w:numPr>
          <w:ilvl w:val="0"/>
          <w:numId w:val="11"/>
        </w:numPr>
        <w:spacing w:after="120" w:line="240" w:lineRule="auto"/>
        <w:rPr>
          <w:rFonts w:ascii="Arial" w:hAnsi="Arial" w:cs="Arial"/>
        </w:rPr>
      </w:pPr>
      <w:r w:rsidRPr="00AD15B9">
        <w:rPr>
          <w:rFonts w:ascii="Arial" w:hAnsi="Arial" w:cs="Arial"/>
        </w:rPr>
        <w:lastRenderedPageBreak/>
        <w:t>This funding opportunity will support multi-site implementation science ꟷ population health research studies in specific thematic research areas to understand which interventions/solutions can improve the health and wellbeing of people living in cities, the differential health impacts of these interventions within populations and why they occur.</w:t>
      </w:r>
    </w:p>
    <w:p w:rsidR="005D3ACE" w:rsidRDefault="005D3ACE" w:rsidP="00726F79">
      <w:pPr>
        <w:numPr>
          <w:ilvl w:val="0"/>
          <w:numId w:val="11"/>
        </w:numPr>
        <w:spacing w:after="120" w:line="240" w:lineRule="auto"/>
        <w:rPr>
          <w:rFonts w:ascii="Arial" w:hAnsi="Arial" w:cs="Arial"/>
        </w:rPr>
      </w:pPr>
      <w:r w:rsidRPr="008842DF">
        <w:rPr>
          <w:rFonts w:ascii="Arial" w:hAnsi="Arial" w:cs="Arial"/>
        </w:rPr>
        <w:t>If Professors Maximova and Veugelers are successful in receiving this CIHR funding it is</w:t>
      </w:r>
      <w:r w:rsidR="00F675D1">
        <w:rPr>
          <w:rFonts w:ascii="Arial" w:hAnsi="Arial" w:cs="Arial"/>
        </w:rPr>
        <w:t xml:space="preserve"> </w:t>
      </w:r>
      <w:r w:rsidRPr="008842DF">
        <w:rPr>
          <w:rFonts w:ascii="Arial" w:hAnsi="Arial" w:cs="Arial"/>
        </w:rPr>
        <w:t>anticipated that the results will be well received by all stakeholders.</w:t>
      </w:r>
    </w:p>
    <w:p w:rsidR="00F675D1" w:rsidRPr="008842DF" w:rsidRDefault="00F675D1" w:rsidP="00726F79">
      <w:pPr>
        <w:numPr>
          <w:ilvl w:val="0"/>
          <w:numId w:val="11"/>
        </w:numPr>
        <w:spacing w:after="120" w:line="240" w:lineRule="auto"/>
        <w:rPr>
          <w:rFonts w:ascii="Arial" w:hAnsi="Arial" w:cs="Arial"/>
        </w:rPr>
      </w:pPr>
      <w:r>
        <w:rPr>
          <w:rFonts w:ascii="Arial" w:hAnsi="Arial" w:cs="Arial"/>
        </w:rPr>
        <w:t>The research would support JCSH current priorities of positive mental health, substance use prevention/harm reduction, school food, and COVID-19 support.</w:t>
      </w:r>
    </w:p>
    <w:p w:rsidR="005D3ACE" w:rsidRPr="008842DF" w:rsidRDefault="005D3ACE" w:rsidP="00726F79">
      <w:pPr>
        <w:spacing w:after="120" w:line="240" w:lineRule="auto"/>
        <w:ind w:left="360"/>
        <w:rPr>
          <w:rFonts w:ascii="Arial" w:hAnsi="Arial" w:cs="Arial"/>
        </w:rPr>
      </w:pPr>
      <w:r w:rsidRPr="008842DF">
        <w:rPr>
          <w:rFonts w:ascii="Arial" w:hAnsi="Arial" w:cs="Arial"/>
        </w:rPr>
        <w:t xml:space="preserve"> </w:t>
      </w:r>
    </w:p>
    <w:p w:rsidR="005D3ACE" w:rsidRPr="00F675D1" w:rsidRDefault="008104EE" w:rsidP="00726F79">
      <w:pPr>
        <w:tabs>
          <w:tab w:val="left" w:pos="0"/>
        </w:tabs>
        <w:spacing w:after="120" w:line="240" w:lineRule="auto"/>
        <w:rPr>
          <w:rFonts w:ascii="Arial" w:hAnsi="Arial" w:cs="Arial"/>
          <w:b/>
          <w:color w:val="2F5496" w:themeColor="accent5" w:themeShade="BF"/>
          <w:sz w:val="24"/>
        </w:rPr>
      </w:pPr>
      <w:r w:rsidRPr="00F675D1">
        <w:rPr>
          <w:rFonts w:ascii="Arial" w:hAnsi="Arial" w:cs="Arial"/>
          <w:b/>
          <w:color w:val="2F5496" w:themeColor="accent5" w:themeShade="BF"/>
          <w:sz w:val="24"/>
        </w:rPr>
        <w:t>Additional Information</w:t>
      </w:r>
    </w:p>
    <w:p w:rsidR="005D3ACE" w:rsidRPr="008842DF" w:rsidRDefault="005D3ACE" w:rsidP="00726F79">
      <w:pPr>
        <w:numPr>
          <w:ilvl w:val="0"/>
          <w:numId w:val="14"/>
        </w:numPr>
        <w:spacing w:after="120" w:line="240" w:lineRule="auto"/>
        <w:rPr>
          <w:rFonts w:ascii="Arial" w:hAnsi="Arial" w:cs="Arial"/>
        </w:rPr>
      </w:pPr>
      <w:r w:rsidRPr="008842DF">
        <w:rPr>
          <w:rFonts w:ascii="Arial" w:hAnsi="Arial" w:cs="Arial"/>
        </w:rPr>
        <w:t>APPLE Schools, established in 2007, is a co</w:t>
      </w:r>
      <w:bookmarkStart w:id="0" w:name="_GoBack"/>
      <w:bookmarkEnd w:id="0"/>
      <w:r w:rsidRPr="008842DF">
        <w:rPr>
          <w:rFonts w:ascii="Arial" w:hAnsi="Arial" w:cs="Arial"/>
        </w:rPr>
        <w:t>mprehensive school health initiative that is currently operating in 75 Northern, rural, remote and urban schools across Alberta, British Columbia, Manitoba, and Northwest Territories, including schools in First Nations and Metis communities.</w:t>
      </w:r>
    </w:p>
    <w:p w:rsidR="005D3ACE" w:rsidRPr="008842DF" w:rsidRDefault="005D3ACE" w:rsidP="00726F79">
      <w:pPr>
        <w:spacing w:after="120" w:line="240" w:lineRule="auto"/>
        <w:ind w:left="360"/>
        <w:rPr>
          <w:rFonts w:ascii="Arial" w:hAnsi="Arial" w:cs="Arial"/>
          <w:b/>
        </w:rPr>
      </w:pPr>
    </w:p>
    <w:p w:rsidR="005D3ACE" w:rsidRPr="00AD15B9" w:rsidRDefault="00AD15B9" w:rsidP="00726F79">
      <w:pPr>
        <w:tabs>
          <w:tab w:val="num" w:pos="0"/>
          <w:tab w:val="left" w:pos="1080"/>
        </w:tabs>
        <w:spacing w:after="120" w:line="240" w:lineRule="auto"/>
        <w:rPr>
          <w:rFonts w:ascii="Arial" w:hAnsi="Arial" w:cs="Arial"/>
          <w:b/>
          <w:color w:val="2F5496" w:themeColor="accent5" w:themeShade="BF"/>
        </w:rPr>
      </w:pPr>
      <w:r w:rsidRPr="00AD15B9">
        <w:rPr>
          <w:rFonts w:ascii="Arial" w:hAnsi="Arial" w:cs="Arial"/>
          <w:b/>
          <w:color w:val="2F5496" w:themeColor="accent5" w:themeShade="BF"/>
        </w:rPr>
        <w:t xml:space="preserve">Financial Implications </w:t>
      </w:r>
    </w:p>
    <w:p w:rsidR="005D3ACE" w:rsidRPr="008842DF" w:rsidRDefault="005D3ACE" w:rsidP="00AD15B9">
      <w:pPr>
        <w:numPr>
          <w:ilvl w:val="0"/>
          <w:numId w:val="11"/>
        </w:numPr>
        <w:spacing w:after="120" w:line="240" w:lineRule="auto"/>
        <w:ind w:left="360"/>
        <w:rPr>
          <w:rFonts w:ascii="Arial" w:hAnsi="Arial" w:cs="Arial"/>
        </w:rPr>
      </w:pPr>
      <w:r w:rsidRPr="008842DF">
        <w:rPr>
          <w:rFonts w:ascii="Arial" w:hAnsi="Arial" w:cs="Arial"/>
        </w:rPr>
        <w:t xml:space="preserve">This letter of support has no financial implications for the JCSH. </w:t>
      </w:r>
    </w:p>
    <w:p w:rsidR="005D3ACE" w:rsidRPr="008842DF" w:rsidRDefault="005D3ACE" w:rsidP="00726F79">
      <w:pPr>
        <w:spacing w:after="120" w:line="240" w:lineRule="auto"/>
        <w:rPr>
          <w:rFonts w:ascii="Arial" w:hAnsi="Arial" w:cs="Arial"/>
        </w:rPr>
      </w:pPr>
    </w:p>
    <w:p w:rsidR="005D3ACE" w:rsidRPr="008842DF" w:rsidRDefault="005D3ACE" w:rsidP="00F675D1">
      <w:pPr>
        <w:tabs>
          <w:tab w:val="num" w:pos="360"/>
          <w:tab w:val="left" w:pos="1080"/>
        </w:tabs>
        <w:spacing w:after="120" w:line="240" w:lineRule="auto"/>
        <w:ind w:left="360" w:hanging="360"/>
        <w:rPr>
          <w:rFonts w:ascii="Arial" w:hAnsi="Arial" w:cs="Arial"/>
        </w:rPr>
      </w:pPr>
      <w:r w:rsidRPr="008842DF">
        <w:rPr>
          <w:rFonts w:ascii="Arial" w:hAnsi="Arial" w:cs="Arial"/>
          <w:b/>
        </w:rPr>
        <w:t>ATTACHMENTS</w:t>
      </w:r>
    </w:p>
    <w:p w:rsidR="005D3ACE" w:rsidRPr="008842DF" w:rsidRDefault="005D3ACE" w:rsidP="00726F79">
      <w:pPr>
        <w:numPr>
          <w:ilvl w:val="0"/>
          <w:numId w:val="11"/>
        </w:numPr>
        <w:spacing w:after="120" w:line="240" w:lineRule="auto"/>
        <w:rPr>
          <w:rFonts w:ascii="Arial" w:hAnsi="Arial" w:cs="Arial"/>
        </w:rPr>
      </w:pPr>
      <w:r w:rsidRPr="008842DF">
        <w:rPr>
          <w:rFonts w:ascii="Arial" w:hAnsi="Arial" w:cs="Arial"/>
        </w:rPr>
        <w:t>Draft letter of support from JCSH Management Committee co-chairs for CIHR Healthy Cities Implementation Science (HCIS) Team Grants application</w:t>
      </w:r>
    </w:p>
    <w:p w:rsidR="005D3ACE" w:rsidRPr="008842DF" w:rsidRDefault="005D3ACE" w:rsidP="00726F79">
      <w:pPr>
        <w:numPr>
          <w:ilvl w:val="0"/>
          <w:numId w:val="11"/>
        </w:numPr>
        <w:spacing w:after="120" w:line="240" w:lineRule="auto"/>
        <w:rPr>
          <w:rFonts w:ascii="Arial" w:hAnsi="Arial" w:cs="Arial"/>
        </w:rPr>
      </w:pPr>
      <w:r w:rsidRPr="008842DF">
        <w:rPr>
          <w:rFonts w:ascii="Arial" w:hAnsi="Arial" w:cs="Arial"/>
        </w:rPr>
        <w:t>Grant Proposal 2021 – Executive Summary</w:t>
      </w:r>
    </w:p>
    <w:p w:rsidR="005D3ACE" w:rsidRPr="008842DF" w:rsidRDefault="005D3ACE" w:rsidP="00726F79">
      <w:pPr>
        <w:tabs>
          <w:tab w:val="num" w:pos="360"/>
          <w:tab w:val="left" w:pos="1080"/>
        </w:tabs>
        <w:spacing w:after="120" w:line="240" w:lineRule="auto"/>
        <w:rPr>
          <w:rFonts w:ascii="Arial" w:hAnsi="Arial" w:cs="Arial"/>
          <w:b/>
        </w:rPr>
      </w:pPr>
    </w:p>
    <w:p w:rsidR="005D3ACE" w:rsidRPr="008842DF" w:rsidRDefault="005D3ACE" w:rsidP="00726F79">
      <w:pPr>
        <w:tabs>
          <w:tab w:val="left" w:pos="3330"/>
          <w:tab w:val="left" w:pos="5670"/>
          <w:tab w:val="left" w:pos="5940"/>
        </w:tabs>
        <w:spacing w:after="120" w:line="240" w:lineRule="auto"/>
        <w:rPr>
          <w:rFonts w:ascii="Arial" w:hAnsi="Arial" w:cs="Arial"/>
          <w:b/>
        </w:rPr>
      </w:pPr>
    </w:p>
    <w:p w:rsidR="005D3ACE" w:rsidRPr="008842DF" w:rsidRDefault="005D3ACE" w:rsidP="00726F79">
      <w:pPr>
        <w:tabs>
          <w:tab w:val="left" w:pos="3150"/>
          <w:tab w:val="left" w:pos="5400"/>
          <w:tab w:val="left" w:pos="5760"/>
        </w:tabs>
        <w:spacing w:after="120" w:line="240" w:lineRule="auto"/>
        <w:rPr>
          <w:rFonts w:ascii="Arial" w:hAnsi="Arial" w:cs="Arial"/>
        </w:rPr>
      </w:pPr>
      <w:r w:rsidRPr="008842DF">
        <w:rPr>
          <w:rFonts w:ascii="Arial" w:hAnsi="Arial" w:cs="Arial"/>
          <w:sz w:val="20"/>
          <w:szCs w:val="20"/>
        </w:rPr>
        <w:tab/>
      </w:r>
      <w:r w:rsidRPr="008842DF">
        <w:rPr>
          <w:rFonts w:ascii="Arial" w:hAnsi="Arial" w:cs="Arial"/>
          <w:sz w:val="20"/>
          <w:szCs w:val="20"/>
        </w:rPr>
        <w:tab/>
      </w:r>
      <w:r w:rsidRPr="008842DF">
        <w:rPr>
          <w:rFonts w:ascii="Arial" w:hAnsi="Arial" w:cs="Arial"/>
          <w:sz w:val="20"/>
          <w:szCs w:val="20"/>
        </w:rPr>
        <w:tab/>
      </w:r>
      <w:r w:rsidRPr="008842DF">
        <w:rPr>
          <w:rFonts w:ascii="Arial" w:hAnsi="Arial" w:cs="Arial"/>
        </w:rPr>
        <w:tab/>
      </w:r>
    </w:p>
    <w:p w:rsidR="005D3ACE" w:rsidRPr="008842DF" w:rsidRDefault="005D3ACE" w:rsidP="00726F79">
      <w:pPr>
        <w:spacing w:after="120" w:line="240" w:lineRule="auto"/>
        <w:jc w:val="right"/>
        <w:rPr>
          <w:rFonts w:ascii="Arial" w:hAnsi="Arial" w:cs="Arial"/>
        </w:rPr>
      </w:pPr>
    </w:p>
    <w:sectPr w:rsidR="005D3ACE" w:rsidRPr="008842DF" w:rsidSect="009648BC">
      <w:pgSz w:w="12240" w:h="15840" w:code="1"/>
      <w:pgMar w:top="1440" w:right="1440" w:bottom="1440" w:left="1440" w:header="706" w:footer="70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87" w:rsidRDefault="00BB1287" w:rsidP="00495E1F">
      <w:pPr>
        <w:spacing w:after="0" w:line="240" w:lineRule="auto"/>
      </w:pPr>
      <w:r>
        <w:separator/>
      </w:r>
    </w:p>
  </w:endnote>
  <w:endnote w:type="continuationSeparator" w:id="0">
    <w:p w:rsidR="00BB1287" w:rsidRDefault="00BB1287" w:rsidP="0049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87" w:rsidRDefault="00BB1287" w:rsidP="00495E1F">
      <w:pPr>
        <w:spacing w:after="0" w:line="240" w:lineRule="auto"/>
      </w:pPr>
      <w:r>
        <w:separator/>
      </w:r>
    </w:p>
  </w:footnote>
  <w:footnote w:type="continuationSeparator" w:id="0">
    <w:p w:rsidR="00BB1287" w:rsidRDefault="00BB1287" w:rsidP="00495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893"/>
    <w:multiLevelType w:val="hybridMultilevel"/>
    <w:tmpl w:val="52B8BE4C"/>
    <w:lvl w:ilvl="0" w:tplc="4B80F34E">
      <w:start w:val="1"/>
      <w:numFmt w:val="bullet"/>
      <w:lvlText w:val=""/>
      <w:lvlJc w:val="left"/>
      <w:pPr>
        <w:tabs>
          <w:tab w:val="num" w:pos="644"/>
        </w:tabs>
        <w:ind w:left="64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821F12"/>
    <w:multiLevelType w:val="hybridMultilevel"/>
    <w:tmpl w:val="FEB2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C6287D"/>
    <w:multiLevelType w:val="hybridMultilevel"/>
    <w:tmpl w:val="F6164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E15E7"/>
    <w:multiLevelType w:val="hybridMultilevel"/>
    <w:tmpl w:val="44D0496A"/>
    <w:lvl w:ilvl="0" w:tplc="DB46CA90">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2F297041"/>
    <w:multiLevelType w:val="hybridMultilevel"/>
    <w:tmpl w:val="7F545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9361909"/>
    <w:multiLevelType w:val="hybridMultilevel"/>
    <w:tmpl w:val="D9AAD860"/>
    <w:lvl w:ilvl="0" w:tplc="04090001">
      <w:start w:val="1"/>
      <w:numFmt w:val="bullet"/>
      <w:lvlText w:val=""/>
      <w:lvlJc w:val="left"/>
      <w:pPr>
        <w:ind w:left="360" w:hanging="360"/>
      </w:pPr>
      <w:rPr>
        <w:rFonts w:ascii="Symbol" w:hAnsi="Symbol" w:hint="default"/>
      </w:rPr>
    </w:lvl>
    <w:lvl w:ilvl="1" w:tplc="0EFE86A6">
      <w:start w:val="1"/>
      <w:numFmt w:val="bullet"/>
      <w:lvlText w:val=""/>
      <w:lvlJc w:val="left"/>
      <w:pPr>
        <w:ind w:left="785"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EB4C28"/>
    <w:multiLevelType w:val="hybridMultilevel"/>
    <w:tmpl w:val="9FBE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E0252"/>
    <w:multiLevelType w:val="hybridMultilevel"/>
    <w:tmpl w:val="55D0A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D75C40"/>
    <w:multiLevelType w:val="multilevel"/>
    <w:tmpl w:val="2F0C4ED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9" w15:restartNumberingAfterBreak="0">
    <w:nsid w:val="52710AC8"/>
    <w:multiLevelType w:val="hybridMultilevel"/>
    <w:tmpl w:val="DFF8C53C"/>
    <w:lvl w:ilvl="0" w:tplc="413631D0">
      <w:start w:val="1"/>
      <w:numFmt w:val="bullet"/>
      <w:lvlText w:val=""/>
      <w:lvlJc w:val="left"/>
      <w:pPr>
        <w:tabs>
          <w:tab w:val="num" w:pos="717"/>
        </w:tabs>
        <w:ind w:left="717"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20B0D31"/>
    <w:multiLevelType w:val="hybridMultilevel"/>
    <w:tmpl w:val="6D46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633EF"/>
    <w:multiLevelType w:val="hybridMultilevel"/>
    <w:tmpl w:val="096498D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688A448E"/>
    <w:multiLevelType w:val="hybridMultilevel"/>
    <w:tmpl w:val="7C9E5C6C"/>
    <w:lvl w:ilvl="0" w:tplc="079A006C">
      <w:start w:val="1"/>
      <w:numFmt w:val="bullet"/>
      <w:lvlText w:val=""/>
      <w:lvlJc w:val="left"/>
      <w:pPr>
        <w:ind w:left="720" w:hanging="360"/>
      </w:pPr>
      <w:rPr>
        <w:rFonts w:ascii="Symbol" w:hAnsi="Symbol" w:hint="default"/>
        <w:color w:val="1F3864" w:themeColor="accent5" w:themeShade="8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81D46"/>
    <w:multiLevelType w:val="hybridMultilevel"/>
    <w:tmpl w:val="69BCE106"/>
    <w:lvl w:ilvl="0" w:tplc="2B804842">
      <w:start w:val="1"/>
      <w:numFmt w:val="bullet"/>
      <w:lvlText w:val=""/>
      <w:lvlJc w:val="left"/>
      <w:pPr>
        <w:ind w:left="630" w:hanging="360"/>
      </w:pPr>
      <w:rPr>
        <w:rFonts w:ascii="Wingdings" w:hAnsi="Wingdings" w:hint="default"/>
        <w:color w:val="auto"/>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4" w15:restartNumberingAfterBreak="0">
    <w:nsid w:val="6F9200FA"/>
    <w:multiLevelType w:val="hybridMultilevel"/>
    <w:tmpl w:val="6CEAC8A0"/>
    <w:lvl w:ilvl="0" w:tplc="0EFE86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014E15"/>
    <w:multiLevelType w:val="hybridMultilevel"/>
    <w:tmpl w:val="046C1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861D4E"/>
    <w:multiLevelType w:val="hybridMultilevel"/>
    <w:tmpl w:val="0422F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2"/>
  </w:num>
  <w:num w:numId="4">
    <w:abstractNumId w:val="6"/>
  </w:num>
  <w:num w:numId="5">
    <w:abstractNumId w:val="3"/>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4"/>
  </w:num>
  <w:num w:numId="10">
    <w:abstractNumId w:val="13"/>
  </w:num>
  <w:num w:numId="11">
    <w:abstractNumId w:val="8"/>
  </w:num>
  <w:num w:numId="12">
    <w:abstractNumId w:val="5"/>
  </w:num>
  <w:num w:numId="13">
    <w:abstractNumId w:val="16"/>
  </w:num>
  <w:num w:numId="14">
    <w:abstractNumId w:val="7"/>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F6"/>
    <w:rsid w:val="000903B2"/>
    <w:rsid w:val="00152629"/>
    <w:rsid w:val="001674E7"/>
    <w:rsid w:val="001C2DCD"/>
    <w:rsid w:val="002204C0"/>
    <w:rsid w:val="002313C9"/>
    <w:rsid w:val="00474BC0"/>
    <w:rsid w:val="004958A6"/>
    <w:rsid w:val="00495E1F"/>
    <w:rsid w:val="004E69DD"/>
    <w:rsid w:val="00561C5E"/>
    <w:rsid w:val="005B1E53"/>
    <w:rsid w:val="005C7A5B"/>
    <w:rsid w:val="005D3ACE"/>
    <w:rsid w:val="006169B2"/>
    <w:rsid w:val="00665637"/>
    <w:rsid w:val="006B2914"/>
    <w:rsid w:val="006C3912"/>
    <w:rsid w:val="006D3C8E"/>
    <w:rsid w:val="00726F79"/>
    <w:rsid w:val="007A710B"/>
    <w:rsid w:val="008104EE"/>
    <w:rsid w:val="00873554"/>
    <w:rsid w:val="008842DF"/>
    <w:rsid w:val="008C4371"/>
    <w:rsid w:val="008C5ABC"/>
    <w:rsid w:val="00915F94"/>
    <w:rsid w:val="00932809"/>
    <w:rsid w:val="009648BC"/>
    <w:rsid w:val="009B0F67"/>
    <w:rsid w:val="009D50EE"/>
    <w:rsid w:val="00A26F20"/>
    <w:rsid w:val="00A9555E"/>
    <w:rsid w:val="00A96441"/>
    <w:rsid w:val="00AB67FD"/>
    <w:rsid w:val="00AD15B9"/>
    <w:rsid w:val="00B97D9F"/>
    <w:rsid w:val="00BA5BB9"/>
    <w:rsid w:val="00BB1287"/>
    <w:rsid w:val="00C157D4"/>
    <w:rsid w:val="00C26B0C"/>
    <w:rsid w:val="00C30403"/>
    <w:rsid w:val="00C84764"/>
    <w:rsid w:val="00CE3DF6"/>
    <w:rsid w:val="00CF394D"/>
    <w:rsid w:val="00D15EF3"/>
    <w:rsid w:val="00F2799E"/>
    <w:rsid w:val="00F675D1"/>
    <w:rsid w:val="00FE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B806"/>
  <w15:chartTrackingRefBased/>
  <w15:docId w15:val="{D5061A95-B95A-4354-886F-7FA7E838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2313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DF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E3D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D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3DF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3DF6"/>
    <w:rPr>
      <w:rFonts w:eastAsiaTheme="minorEastAsia"/>
      <w:color w:val="5A5A5A" w:themeColor="text1" w:themeTint="A5"/>
      <w:spacing w:val="15"/>
    </w:rPr>
  </w:style>
  <w:style w:type="paragraph" w:styleId="ListParagraph">
    <w:name w:val="List Paragraph"/>
    <w:basedOn w:val="Normal"/>
    <w:uiPriority w:val="1"/>
    <w:qFormat/>
    <w:rsid w:val="00561C5E"/>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5B1E53"/>
    <w:pPr>
      <w:spacing w:after="120"/>
    </w:pPr>
  </w:style>
  <w:style w:type="character" w:customStyle="1" w:styleId="BodyTextChar">
    <w:name w:val="Body Text Char"/>
    <w:basedOn w:val="DefaultParagraphFont"/>
    <w:link w:val="BodyText"/>
    <w:uiPriority w:val="99"/>
    <w:semiHidden/>
    <w:rsid w:val="005B1E53"/>
  </w:style>
  <w:style w:type="character" w:styleId="Hyperlink">
    <w:name w:val="Hyperlink"/>
    <w:basedOn w:val="DefaultParagraphFont"/>
    <w:uiPriority w:val="99"/>
    <w:unhideWhenUsed/>
    <w:rsid w:val="006B2914"/>
    <w:rPr>
      <w:color w:val="0563C1" w:themeColor="hyperlink"/>
      <w:u w:val="single"/>
    </w:rPr>
  </w:style>
  <w:style w:type="paragraph" w:customStyle="1" w:styleId="BriefingNotes">
    <w:name w:val="BriefingNotes"/>
    <w:basedOn w:val="Normal"/>
    <w:rsid w:val="009B0F67"/>
    <w:pPr>
      <w:spacing w:after="0" w:line="240" w:lineRule="auto"/>
    </w:pPr>
    <w:rPr>
      <w:rFonts w:ascii="Geneva" w:eastAsia="Times New Roman" w:hAnsi="Geneva" w:cs="Times New Roman"/>
      <w:noProof/>
      <w:sz w:val="24"/>
      <w:szCs w:val="20"/>
      <w:lang w:val="en-GB"/>
    </w:rPr>
  </w:style>
  <w:style w:type="character" w:styleId="EndnoteReference">
    <w:name w:val="endnote reference"/>
    <w:basedOn w:val="DefaultParagraphFont"/>
    <w:semiHidden/>
    <w:rsid w:val="009B0F67"/>
    <w:rPr>
      <w:vertAlign w:val="superscript"/>
    </w:rPr>
  </w:style>
  <w:style w:type="character" w:customStyle="1" w:styleId="Heading6Char">
    <w:name w:val="Heading 6 Char"/>
    <w:basedOn w:val="DefaultParagraphFont"/>
    <w:link w:val="Heading6"/>
    <w:uiPriority w:val="9"/>
    <w:semiHidden/>
    <w:rsid w:val="002313C9"/>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49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E1F"/>
    <w:rPr>
      <w:sz w:val="20"/>
      <w:szCs w:val="20"/>
    </w:rPr>
  </w:style>
  <w:style w:type="character" w:styleId="FootnoteReference">
    <w:name w:val="footnote reference"/>
    <w:basedOn w:val="DefaultParagraphFont"/>
    <w:uiPriority w:val="99"/>
    <w:semiHidden/>
    <w:unhideWhenUsed/>
    <w:rsid w:val="00495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73247">
      <w:bodyDiv w:val="1"/>
      <w:marLeft w:val="0"/>
      <w:marRight w:val="0"/>
      <w:marTop w:val="0"/>
      <w:marBottom w:val="0"/>
      <w:divBdr>
        <w:top w:val="none" w:sz="0" w:space="0" w:color="auto"/>
        <w:left w:val="none" w:sz="0" w:space="0" w:color="auto"/>
        <w:bottom w:val="none" w:sz="0" w:space="0" w:color="auto"/>
        <w:right w:val="none" w:sz="0" w:space="0" w:color="auto"/>
      </w:divBdr>
    </w:div>
    <w:div w:id="15889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D058D-C578-42D3-AF61-9B404F12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2021-08-03T15:18:00Z</dcterms:created>
  <dcterms:modified xsi:type="dcterms:W3CDTF">2021-08-03T15:24:00Z</dcterms:modified>
</cp:coreProperties>
</file>