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2ACD" w14:textId="77777777" w:rsidR="00CE3DF6" w:rsidRPr="009A62FF" w:rsidRDefault="00CE3DF6" w:rsidP="005E06BE">
      <w:pPr>
        <w:contextualSpacing/>
        <w:rPr>
          <w:rFonts w:ascii="Arial" w:hAnsi="Arial" w:cs="Arial"/>
        </w:rPr>
      </w:pPr>
    </w:p>
    <w:p w14:paraId="3479E219" w14:textId="77777777" w:rsidR="00CE3DF6" w:rsidRPr="009A62FF" w:rsidRDefault="00CE3DF6" w:rsidP="005E06BE">
      <w:pPr>
        <w:pStyle w:val="Title"/>
        <w:spacing w:after="200" w:line="276" w:lineRule="auto"/>
        <w:rPr>
          <w:rFonts w:ascii="Arial" w:hAnsi="Arial" w:cs="Arial"/>
          <w:b/>
          <w:color w:val="2F5496" w:themeColor="accent5" w:themeShade="BF"/>
          <w:sz w:val="40"/>
          <w:szCs w:val="40"/>
        </w:rPr>
      </w:pPr>
    </w:p>
    <w:p w14:paraId="42E3BAF0" w14:textId="77777777" w:rsidR="00CE3DF6" w:rsidRPr="009A62FF" w:rsidRDefault="00CE3DF6" w:rsidP="005E06BE">
      <w:pPr>
        <w:pStyle w:val="Title"/>
        <w:spacing w:after="200" w:line="276" w:lineRule="auto"/>
        <w:jc w:val="both"/>
        <w:rPr>
          <w:rFonts w:ascii="Arial" w:hAnsi="Arial" w:cs="Arial"/>
          <w:b/>
          <w:color w:val="2F5496" w:themeColor="accent5" w:themeShade="BF"/>
          <w:sz w:val="40"/>
          <w:szCs w:val="40"/>
        </w:rPr>
      </w:pPr>
    </w:p>
    <w:p w14:paraId="35876B92" w14:textId="77777777" w:rsidR="00CA0395" w:rsidRPr="009A62FF" w:rsidRDefault="00CE3DF6" w:rsidP="005E06BE">
      <w:pPr>
        <w:pStyle w:val="Title"/>
        <w:spacing w:after="200" w:line="276" w:lineRule="auto"/>
        <w:jc w:val="both"/>
        <w:rPr>
          <w:rFonts w:ascii="Arial" w:hAnsi="Arial" w:cs="Arial"/>
          <w:b/>
          <w:color w:val="2F5496" w:themeColor="accent5" w:themeShade="BF"/>
          <w:sz w:val="36"/>
          <w:szCs w:val="36"/>
        </w:rPr>
      </w:pPr>
      <w:r w:rsidRPr="009A62FF">
        <w:rPr>
          <w:rFonts w:ascii="Arial" w:hAnsi="Arial" w:cs="Arial"/>
          <w:b/>
          <w:noProof/>
          <w:color w:val="2F5496" w:themeColor="accent5" w:themeShade="BF"/>
          <w:sz w:val="36"/>
          <w:szCs w:val="36"/>
        </w:rPr>
        <w:drawing>
          <wp:anchor distT="0" distB="0" distL="114300" distR="114300" simplePos="0" relativeHeight="251658240" behindDoc="0" locked="0" layoutInCell="1" allowOverlap="1" wp14:anchorId="24CAB821" wp14:editId="10068C74">
            <wp:simplePos x="0" y="0"/>
            <wp:positionH relativeFrom="column">
              <wp:posOffset>0</wp:posOffset>
            </wp:positionH>
            <wp:positionV relativeFrom="page">
              <wp:posOffset>914400</wp:posOffset>
            </wp:positionV>
            <wp:extent cx="184912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120" cy="704850"/>
                    </a:xfrm>
                    <a:prstGeom prst="rect">
                      <a:avLst/>
                    </a:prstGeom>
                  </pic:spPr>
                </pic:pic>
              </a:graphicData>
            </a:graphic>
          </wp:anchor>
        </w:drawing>
      </w:r>
      <w:r w:rsidRPr="009A62FF">
        <w:rPr>
          <w:rFonts w:ascii="Arial" w:hAnsi="Arial" w:cs="Arial"/>
          <w:b/>
          <w:color w:val="2F5496" w:themeColor="accent5" w:themeShade="BF"/>
          <w:sz w:val="36"/>
          <w:szCs w:val="36"/>
        </w:rPr>
        <w:t>Common Briefing Note</w:t>
      </w:r>
    </w:p>
    <w:p w14:paraId="27368679" w14:textId="77777777" w:rsidR="00CE3DF6" w:rsidRPr="009A62FF" w:rsidRDefault="00CE3DF6" w:rsidP="005E06BE">
      <w:pPr>
        <w:contextualSpacing/>
        <w:rPr>
          <w:rFonts w:ascii="Arial" w:hAnsi="Arial" w:cs="Arial"/>
        </w:rPr>
      </w:pPr>
    </w:p>
    <w:p w14:paraId="6D120DAA" w14:textId="39AC4E5D" w:rsidR="00472D6E" w:rsidRPr="00080575" w:rsidRDefault="00CE3DF6" w:rsidP="005E06BE">
      <w:pPr>
        <w:pStyle w:val="Heading1"/>
        <w:spacing w:before="0" w:after="200"/>
        <w:contextualSpacing/>
        <w:rPr>
          <w:rFonts w:ascii="Arial" w:hAnsi="Arial" w:cs="Arial"/>
          <w:b/>
          <w:color w:val="auto"/>
          <w:sz w:val="24"/>
        </w:rPr>
      </w:pPr>
      <w:r w:rsidRPr="009A62FF">
        <w:rPr>
          <w:rFonts w:ascii="Arial" w:hAnsi="Arial" w:cs="Arial"/>
          <w:b/>
          <w:color w:val="2F5496" w:themeColor="accent5" w:themeShade="BF"/>
          <w:sz w:val="24"/>
        </w:rPr>
        <w:t>Subject:</w:t>
      </w:r>
      <w:r w:rsidR="00152629" w:rsidRPr="009A62FF">
        <w:rPr>
          <w:rFonts w:ascii="Arial" w:hAnsi="Arial" w:cs="Arial"/>
          <w:b/>
          <w:color w:val="2F5496" w:themeColor="accent5" w:themeShade="BF"/>
          <w:sz w:val="24"/>
        </w:rPr>
        <w:t xml:space="preserve">  </w:t>
      </w:r>
      <w:r w:rsidR="00FC722D">
        <w:rPr>
          <w:rFonts w:ascii="Arial" w:hAnsi="Arial" w:cs="Arial"/>
          <w:b/>
          <w:color w:val="1F4E79" w:themeColor="accent1" w:themeShade="80"/>
          <w:sz w:val="24"/>
        </w:rPr>
        <w:t xml:space="preserve">JCSH </w:t>
      </w:r>
      <w:r w:rsidR="00391432">
        <w:rPr>
          <w:rFonts w:ascii="Arial" w:hAnsi="Arial" w:cs="Arial"/>
          <w:b/>
          <w:color w:val="1F4E79" w:themeColor="accent1" w:themeShade="80"/>
          <w:sz w:val="24"/>
        </w:rPr>
        <w:t>Positive Mental Health Toolkit</w:t>
      </w:r>
      <w:r w:rsidR="00954545" w:rsidRPr="00964E1B">
        <w:rPr>
          <w:rFonts w:ascii="Arial" w:hAnsi="Arial" w:cs="Arial"/>
          <w:b/>
          <w:color w:val="1F4E79" w:themeColor="accent1" w:themeShade="80"/>
          <w:sz w:val="24"/>
        </w:rPr>
        <w:t xml:space="preserve"> </w:t>
      </w:r>
    </w:p>
    <w:p w14:paraId="11F059DB" w14:textId="77777777" w:rsidR="00A9555E" w:rsidRPr="009A62FF" w:rsidRDefault="00A9555E" w:rsidP="005E06BE">
      <w:pPr>
        <w:contextualSpacing/>
        <w:rPr>
          <w:rFonts w:ascii="Arial" w:hAnsi="Arial" w:cs="Arial"/>
        </w:rPr>
      </w:pPr>
    </w:p>
    <w:p w14:paraId="2BBD5190" w14:textId="1B0B6C07" w:rsidR="00CE3DF6" w:rsidRPr="009A62FF" w:rsidRDefault="00A9555E" w:rsidP="005E06BE">
      <w:pPr>
        <w:contextualSpacing/>
        <w:rPr>
          <w:rFonts w:ascii="Arial" w:hAnsi="Arial" w:cs="Arial"/>
          <w:b/>
          <w:color w:val="2F5496" w:themeColor="accent5" w:themeShade="BF"/>
          <w:sz w:val="24"/>
        </w:rPr>
      </w:pPr>
      <w:r w:rsidRPr="009A62FF">
        <w:rPr>
          <w:rFonts w:ascii="Arial" w:hAnsi="Arial" w:cs="Arial"/>
          <w:b/>
          <w:color w:val="2F5496" w:themeColor="accent5" w:themeShade="BF"/>
          <w:sz w:val="24"/>
        </w:rPr>
        <w:t xml:space="preserve">Date:  </w:t>
      </w:r>
      <w:r w:rsidR="00856F51">
        <w:rPr>
          <w:rFonts w:ascii="Arial" w:hAnsi="Arial" w:cs="Arial"/>
          <w:b/>
        </w:rPr>
        <w:t xml:space="preserve">January </w:t>
      </w:r>
      <w:r w:rsidR="00391432">
        <w:rPr>
          <w:rFonts w:ascii="Arial" w:hAnsi="Arial" w:cs="Arial"/>
          <w:b/>
        </w:rPr>
        <w:t>5</w:t>
      </w:r>
      <w:r w:rsidR="00856F51">
        <w:rPr>
          <w:rFonts w:ascii="Arial" w:hAnsi="Arial" w:cs="Arial"/>
          <w:b/>
        </w:rPr>
        <w:t xml:space="preserve"> 2024</w:t>
      </w:r>
      <w:r w:rsidR="00F943D3">
        <w:rPr>
          <w:rFonts w:ascii="Arial" w:hAnsi="Arial" w:cs="Arial"/>
          <w:b/>
        </w:rPr>
        <w:t xml:space="preserve"> </w:t>
      </w:r>
      <w:r w:rsidR="00CE3DF6" w:rsidRPr="009A62FF">
        <w:rPr>
          <w:rFonts w:ascii="Arial" w:hAnsi="Arial" w:cs="Arial"/>
          <w:b/>
          <w:color w:val="2F5496" w:themeColor="accent5" w:themeShade="BF"/>
          <w:sz w:val="24"/>
        </w:rPr>
        <w:t>_________________________</w:t>
      </w:r>
      <w:r w:rsidR="00152629" w:rsidRPr="009A62FF">
        <w:rPr>
          <w:rFonts w:ascii="Arial" w:hAnsi="Arial" w:cs="Arial"/>
          <w:b/>
          <w:color w:val="2F5496" w:themeColor="accent5" w:themeShade="BF"/>
          <w:sz w:val="24"/>
        </w:rPr>
        <w:t>_______________________________________</w:t>
      </w:r>
      <w:r w:rsidR="00CE3DF6" w:rsidRPr="009A62FF">
        <w:rPr>
          <w:rFonts w:ascii="Arial" w:hAnsi="Arial" w:cs="Arial"/>
          <w:b/>
          <w:color w:val="2F5496" w:themeColor="accent5" w:themeShade="BF"/>
          <w:sz w:val="24"/>
        </w:rPr>
        <w:t>_</w:t>
      </w:r>
    </w:p>
    <w:p w14:paraId="18EEC952" w14:textId="77777777" w:rsidR="00CE3DF6" w:rsidRPr="009A62FF" w:rsidRDefault="00CE3DF6" w:rsidP="005E06BE">
      <w:pPr>
        <w:contextualSpacing/>
        <w:rPr>
          <w:rFonts w:ascii="Arial" w:hAnsi="Arial" w:cs="Arial"/>
        </w:rPr>
      </w:pPr>
    </w:p>
    <w:p w14:paraId="1BAE179F" w14:textId="77777777" w:rsidR="00CE3DF6" w:rsidRPr="009A62FF" w:rsidRDefault="00CE3DF6" w:rsidP="005E06BE">
      <w:pPr>
        <w:pStyle w:val="Heading1"/>
        <w:spacing w:before="0" w:after="200"/>
        <w:contextualSpacing/>
        <w:rPr>
          <w:rFonts w:ascii="Arial" w:hAnsi="Arial" w:cs="Arial"/>
          <w:b/>
          <w:color w:val="2F5496" w:themeColor="accent5" w:themeShade="BF"/>
          <w:sz w:val="28"/>
        </w:rPr>
      </w:pPr>
      <w:r w:rsidRPr="009A62FF">
        <w:rPr>
          <w:rFonts w:ascii="Arial" w:hAnsi="Arial" w:cs="Arial"/>
          <w:b/>
          <w:color w:val="2F5496" w:themeColor="accent5" w:themeShade="BF"/>
          <w:sz w:val="28"/>
        </w:rPr>
        <w:t>Decision(s) / Direction(s) Requested:</w:t>
      </w:r>
    </w:p>
    <w:p w14:paraId="00CCF785" w14:textId="77777777" w:rsidR="00CE3DF6" w:rsidRPr="009A62FF" w:rsidRDefault="00CE3DF6" w:rsidP="005E06BE">
      <w:pPr>
        <w:contextualSpacing/>
        <w:rPr>
          <w:rFonts w:ascii="Arial" w:hAnsi="Arial" w:cs="Arial"/>
        </w:rPr>
      </w:pPr>
    </w:p>
    <w:p w14:paraId="52406B1A" w14:textId="135583A4" w:rsidR="00CE3DF6" w:rsidRPr="009A62FF" w:rsidRDefault="00CE3DF6" w:rsidP="005E06BE">
      <w:pPr>
        <w:contextualSpacing/>
        <w:rPr>
          <w:rFonts w:ascii="Arial" w:hAnsi="Arial" w:cs="Arial"/>
          <w:sz w:val="20"/>
        </w:rPr>
      </w:pPr>
      <w:r w:rsidRPr="009A62FF">
        <w:rPr>
          <w:rFonts w:ascii="Arial" w:hAnsi="Arial" w:cs="Arial"/>
          <w:sz w:val="20"/>
        </w:rPr>
        <w:tab/>
      </w:r>
      <w:r w:rsidR="004958A6" w:rsidRPr="009A62FF">
        <w:rPr>
          <w:rFonts w:ascii="Arial" w:hAnsi="Arial" w:cs="Arial"/>
          <w:b/>
        </w:rPr>
        <w:t xml:space="preserve">Decision </w:t>
      </w:r>
      <w:sdt>
        <w:sdtPr>
          <w:rPr>
            <w:rFonts w:ascii="Arial" w:hAnsi="Arial" w:cs="Arial"/>
            <w:b/>
          </w:rPr>
          <w:id w:val="1840581990"/>
          <w14:checkbox>
            <w14:checked w14:val="1"/>
            <w14:checkedState w14:val="2612" w14:font="MS Gothic"/>
            <w14:uncheckedState w14:val="2610" w14:font="MS Gothic"/>
          </w14:checkbox>
        </w:sdtPr>
        <w:sdtEndPr/>
        <w:sdtContent>
          <w:r w:rsidR="00954545">
            <w:rPr>
              <w:rFonts w:ascii="MS Gothic" w:eastAsia="MS Gothic" w:hAnsi="MS Gothic" w:cs="Arial" w:hint="eastAsia"/>
              <w:b/>
            </w:rPr>
            <w:t>☒</w:t>
          </w:r>
        </w:sdtContent>
      </w:sdt>
      <w:r w:rsidR="006D3C8E" w:rsidRPr="009A62FF">
        <w:rPr>
          <w:rFonts w:ascii="Arial" w:hAnsi="Arial" w:cs="Arial"/>
          <w:b/>
        </w:rPr>
        <w:t xml:space="preserve">   </w:t>
      </w:r>
      <w:r w:rsidR="004958A6" w:rsidRPr="009A62FF">
        <w:rPr>
          <w:rFonts w:ascii="Arial" w:hAnsi="Arial" w:cs="Arial"/>
          <w:b/>
        </w:rPr>
        <w:t xml:space="preserve">Discussion </w:t>
      </w:r>
      <w:sdt>
        <w:sdtPr>
          <w:rPr>
            <w:rFonts w:ascii="Arial" w:hAnsi="Arial" w:cs="Arial"/>
            <w:b/>
          </w:rPr>
          <w:id w:val="-99726946"/>
          <w14:checkbox>
            <w14:checked w14:val="0"/>
            <w14:checkedState w14:val="2612" w14:font="MS Gothic"/>
            <w14:uncheckedState w14:val="2610" w14:font="MS Gothic"/>
          </w14:checkbox>
        </w:sdtPr>
        <w:sdtEndPr/>
        <w:sdtContent>
          <w:r w:rsidR="00856F51">
            <w:rPr>
              <w:rFonts w:ascii="MS Gothic" w:eastAsia="MS Gothic" w:hAnsi="MS Gothic" w:cs="Arial" w:hint="eastAsia"/>
              <w:b/>
            </w:rPr>
            <w:t>☐</w:t>
          </w:r>
        </w:sdtContent>
      </w:sdt>
      <w:r w:rsidRPr="009A62FF">
        <w:rPr>
          <w:rFonts w:ascii="Arial" w:hAnsi="Arial" w:cs="Arial"/>
          <w:b/>
        </w:rPr>
        <w:t xml:space="preserve">   Information</w:t>
      </w:r>
      <w:r w:rsidR="006D3C8E" w:rsidRPr="009A62FF">
        <w:rPr>
          <w:rFonts w:ascii="Arial" w:hAnsi="Arial" w:cs="Arial"/>
          <w:b/>
        </w:rPr>
        <w:t xml:space="preserve"> </w:t>
      </w:r>
      <w:sdt>
        <w:sdtPr>
          <w:rPr>
            <w:rFonts w:ascii="Arial" w:hAnsi="Arial" w:cs="Arial"/>
            <w:b/>
          </w:rPr>
          <w:id w:val="2089191333"/>
          <w14:checkbox>
            <w14:checked w14:val="0"/>
            <w14:checkedState w14:val="2612" w14:font="MS Gothic"/>
            <w14:uncheckedState w14:val="2610" w14:font="MS Gothic"/>
          </w14:checkbox>
        </w:sdtPr>
        <w:sdtEndPr/>
        <w:sdtContent>
          <w:r w:rsidR="00856F51">
            <w:rPr>
              <w:rFonts w:ascii="MS Gothic" w:eastAsia="MS Gothic" w:hAnsi="MS Gothic" w:cs="Arial" w:hint="eastAsia"/>
              <w:b/>
            </w:rPr>
            <w:t>☐</w:t>
          </w:r>
        </w:sdtContent>
      </w:sdt>
    </w:p>
    <w:p w14:paraId="0C59B0B9" w14:textId="77777777" w:rsidR="006D3C8E" w:rsidRPr="009A62FF" w:rsidRDefault="006D3C8E" w:rsidP="005E06BE">
      <w:pPr>
        <w:pStyle w:val="Heading1"/>
        <w:spacing w:before="0" w:after="200"/>
        <w:contextualSpacing/>
        <w:rPr>
          <w:rFonts w:ascii="Arial" w:hAnsi="Arial" w:cs="Arial"/>
          <w:b/>
          <w:color w:val="1F3864" w:themeColor="accent5" w:themeShade="80"/>
        </w:rPr>
      </w:pPr>
      <w:r w:rsidRPr="009A62FF">
        <w:rPr>
          <w:rFonts w:ascii="Arial" w:hAnsi="Arial" w:cs="Arial"/>
          <w:b/>
          <w:color w:val="1F3864" w:themeColor="accent5" w:themeShade="80"/>
        </w:rPr>
        <w:t>__________________________</w:t>
      </w:r>
      <w:r w:rsidR="00152629" w:rsidRPr="009A62FF">
        <w:rPr>
          <w:rFonts w:ascii="Arial" w:hAnsi="Arial" w:cs="Arial"/>
          <w:b/>
          <w:color w:val="1F3864" w:themeColor="accent5" w:themeShade="80"/>
        </w:rPr>
        <w:t>__________________________</w:t>
      </w:r>
    </w:p>
    <w:p w14:paraId="714EE87D" w14:textId="39CB012B" w:rsidR="005E06BE" w:rsidRPr="005E06BE" w:rsidRDefault="00CE3DF6" w:rsidP="00E87899">
      <w:pPr>
        <w:pStyle w:val="ListParagraph"/>
        <w:widowControl w:val="0"/>
        <w:numPr>
          <w:ilvl w:val="0"/>
          <w:numId w:val="21"/>
        </w:numPr>
        <w:tabs>
          <w:tab w:val="left" w:pos="-1440"/>
        </w:tabs>
        <w:spacing w:after="200" w:line="276" w:lineRule="auto"/>
        <w:contextualSpacing w:val="0"/>
        <w:rPr>
          <w:rFonts w:ascii="Arial" w:hAnsi="Arial" w:cs="Arial"/>
          <w:b/>
          <w:color w:val="2F5496" w:themeColor="accent5" w:themeShade="BF"/>
          <w:sz w:val="26"/>
          <w:szCs w:val="26"/>
        </w:rPr>
      </w:pPr>
      <w:r w:rsidRPr="005E06BE">
        <w:rPr>
          <w:rFonts w:ascii="Arial" w:hAnsi="Arial" w:cs="Arial"/>
          <w:b/>
          <w:color w:val="2F5496" w:themeColor="accent5" w:themeShade="BF"/>
          <w:sz w:val="28"/>
          <w:szCs w:val="26"/>
        </w:rPr>
        <w:t>Purpose:</w:t>
      </w:r>
      <w:r w:rsidR="00561C5E" w:rsidRPr="005E06BE">
        <w:rPr>
          <w:rFonts w:ascii="Arial" w:hAnsi="Arial" w:cs="Arial"/>
          <w:sz w:val="26"/>
          <w:szCs w:val="26"/>
        </w:rPr>
        <w:t xml:space="preserve"> </w:t>
      </w:r>
    </w:p>
    <w:p w14:paraId="0D2BB62E" w14:textId="4750FADE" w:rsidR="006D3C8E" w:rsidRPr="009A62FF" w:rsidRDefault="00561C5E" w:rsidP="005E06BE">
      <w:pPr>
        <w:pStyle w:val="ListParagraph"/>
        <w:widowControl w:val="0"/>
        <w:tabs>
          <w:tab w:val="left" w:pos="-1440"/>
        </w:tabs>
        <w:spacing w:after="200" w:line="276" w:lineRule="auto"/>
        <w:ind w:left="360"/>
        <w:contextualSpacing w:val="0"/>
        <w:rPr>
          <w:rFonts w:ascii="Arial" w:hAnsi="Arial" w:cs="Arial"/>
          <w:sz w:val="28"/>
        </w:rPr>
      </w:pPr>
      <w:r w:rsidRPr="00BC4282">
        <w:rPr>
          <w:rFonts w:ascii="Arial" w:hAnsi="Arial" w:cs="Arial"/>
          <w:sz w:val="24"/>
          <w:szCs w:val="28"/>
        </w:rPr>
        <w:t xml:space="preserve">To provide </w:t>
      </w:r>
      <w:r w:rsidR="00856F51">
        <w:rPr>
          <w:rFonts w:ascii="Arial" w:hAnsi="Arial" w:cs="Arial"/>
          <w:sz w:val="24"/>
          <w:szCs w:val="28"/>
        </w:rPr>
        <w:t xml:space="preserve">rationale for budget approval of redesign and revision of the JCSH </w:t>
      </w:r>
      <w:r w:rsidR="00391432">
        <w:rPr>
          <w:rFonts w:ascii="Arial" w:hAnsi="Arial" w:cs="Arial"/>
          <w:sz w:val="24"/>
          <w:szCs w:val="28"/>
        </w:rPr>
        <w:t xml:space="preserve">Positive Mental </w:t>
      </w:r>
      <w:proofErr w:type="spellStart"/>
      <w:r w:rsidR="00391432">
        <w:rPr>
          <w:rFonts w:ascii="Arial" w:hAnsi="Arial" w:cs="Arial"/>
          <w:sz w:val="24"/>
          <w:szCs w:val="28"/>
        </w:rPr>
        <w:t>Health</w:t>
      </w:r>
      <w:r w:rsidR="00856F51">
        <w:rPr>
          <w:rFonts w:ascii="Arial" w:hAnsi="Arial" w:cs="Arial"/>
          <w:sz w:val="24"/>
          <w:szCs w:val="28"/>
        </w:rPr>
        <w:t>Toolkit</w:t>
      </w:r>
      <w:proofErr w:type="spellEnd"/>
    </w:p>
    <w:p w14:paraId="5608DC8A" w14:textId="56FAC0F6" w:rsidR="00080575" w:rsidRPr="005E06BE" w:rsidRDefault="00080575" w:rsidP="005E06BE">
      <w:pPr>
        <w:pStyle w:val="ListParagraph"/>
        <w:numPr>
          <w:ilvl w:val="0"/>
          <w:numId w:val="21"/>
        </w:numPr>
        <w:spacing w:after="200" w:line="276" w:lineRule="auto"/>
        <w:contextualSpacing w:val="0"/>
        <w:rPr>
          <w:rFonts w:ascii="Arial" w:hAnsi="Arial" w:cs="Arial"/>
          <w:b/>
          <w:color w:val="2F5496" w:themeColor="accent5" w:themeShade="BF"/>
          <w:sz w:val="28"/>
        </w:rPr>
      </w:pPr>
      <w:r w:rsidRPr="005E06BE">
        <w:rPr>
          <w:rFonts w:ascii="Arial" w:hAnsi="Arial" w:cs="Arial"/>
          <w:b/>
          <w:color w:val="2F5496" w:themeColor="accent5" w:themeShade="BF"/>
          <w:sz w:val="28"/>
        </w:rPr>
        <w:t>Background:</w:t>
      </w:r>
    </w:p>
    <w:p w14:paraId="7286D931" w14:textId="31D3B6DE" w:rsidR="00080575" w:rsidRPr="00656C3C" w:rsidRDefault="002A76C1" w:rsidP="005E06BE">
      <w:pPr>
        <w:pStyle w:val="ListParagraph"/>
        <w:numPr>
          <w:ilvl w:val="0"/>
          <w:numId w:val="8"/>
        </w:numPr>
        <w:spacing w:after="200" w:line="276" w:lineRule="auto"/>
        <w:contextualSpacing w:val="0"/>
        <w:rPr>
          <w:rFonts w:ascii="Arial" w:hAnsi="Arial" w:cs="Arial"/>
          <w:bCs/>
          <w:sz w:val="24"/>
        </w:rPr>
      </w:pPr>
      <w:r>
        <w:rPr>
          <w:rFonts w:ascii="Arial" w:hAnsi="Arial" w:cs="Arial"/>
          <w:bCs/>
          <w:sz w:val="24"/>
        </w:rPr>
        <w:t xml:space="preserve">In 2011, </w:t>
      </w:r>
      <w:r w:rsidR="00856F51">
        <w:rPr>
          <w:rFonts w:ascii="Arial" w:hAnsi="Arial" w:cs="Arial"/>
          <w:bCs/>
          <w:sz w:val="24"/>
        </w:rPr>
        <w:t xml:space="preserve">JCSH </w:t>
      </w:r>
      <w:r>
        <w:rPr>
          <w:rFonts w:ascii="Arial" w:hAnsi="Arial" w:cs="Arial"/>
          <w:bCs/>
          <w:sz w:val="24"/>
        </w:rPr>
        <w:t>worked with Dr. Bill Morrison and Dr. Patti Peterson of the University of New Brunswick to develop the Positive Mental Health Toolkit. This work built on positive mental health research and resource development the research team had started with an advisory committee of JCSH a few years previous.</w:t>
      </w:r>
    </w:p>
    <w:p w14:paraId="7C2EDE0E" w14:textId="2B8FEE60" w:rsidR="001E07CF" w:rsidRDefault="00856F51" w:rsidP="005E06BE">
      <w:pPr>
        <w:pStyle w:val="ListParagraph"/>
        <w:numPr>
          <w:ilvl w:val="0"/>
          <w:numId w:val="8"/>
        </w:numPr>
        <w:spacing w:after="200" w:line="276" w:lineRule="auto"/>
        <w:contextualSpacing w:val="0"/>
        <w:rPr>
          <w:rFonts w:ascii="Arial" w:hAnsi="Arial" w:cs="Arial"/>
          <w:bCs/>
          <w:sz w:val="24"/>
        </w:rPr>
      </w:pPr>
      <w:r>
        <w:rPr>
          <w:rFonts w:ascii="Arial" w:hAnsi="Arial" w:cs="Arial"/>
          <w:bCs/>
          <w:sz w:val="24"/>
        </w:rPr>
        <w:t>In 20</w:t>
      </w:r>
      <w:r w:rsidR="002A76C1">
        <w:rPr>
          <w:rFonts w:ascii="Arial" w:hAnsi="Arial" w:cs="Arial"/>
          <w:bCs/>
          <w:sz w:val="24"/>
        </w:rPr>
        <w:t>16, Dr. Morrison and Dr. Peterson again worked with a JCSH advisory committee – this time, representing all JCSH provinces and territories – to revise and update the toolkit. This was an extensive period of work, involving approximately 18 months. The result was to reframe the toolkit from a single PDF document to a series of modules, and also to add a new module on School Team Relationships, including teacher well-being.</w:t>
      </w:r>
    </w:p>
    <w:p w14:paraId="4D0E8DC9" w14:textId="45E0314A" w:rsidR="004421A9" w:rsidRPr="005E06BE" w:rsidRDefault="004421A9" w:rsidP="005E06BE">
      <w:pPr>
        <w:pStyle w:val="ListParagraph"/>
        <w:numPr>
          <w:ilvl w:val="0"/>
          <w:numId w:val="21"/>
        </w:numPr>
        <w:spacing w:after="200" w:line="276" w:lineRule="auto"/>
        <w:contextualSpacing w:val="0"/>
        <w:rPr>
          <w:rFonts w:ascii="Arial" w:hAnsi="Arial" w:cs="Arial"/>
          <w:b/>
          <w:color w:val="2F5496" w:themeColor="accent5" w:themeShade="BF"/>
          <w:sz w:val="28"/>
        </w:rPr>
      </w:pPr>
      <w:r w:rsidRPr="005E06BE">
        <w:rPr>
          <w:rFonts w:ascii="Arial" w:hAnsi="Arial" w:cs="Arial"/>
          <w:b/>
          <w:color w:val="2F5496" w:themeColor="accent5" w:themeShade="BF"/>
          <w:sz w:val="28"/>
        </w:rPr>
        <w:t xml:space="preserve">JCSH Commitment to </w:t>
      </w:r>
      <w:r w:rsidR="002A76C1">
        <w:rPr>
          <w:rFonts w:ascii="Arial" w:hAnsi="Arial" w:cs="Arial"/>
          <w:b/>
          <w:color w:val="2F5496" w:themeColor="accent5" w:themeShade="BF"/>
          <w:sz w:val="28"/>
        </w:rPr>
        <w:t>Positive Mental Health</w:t>
      </w:r>
    </w:p>
    <w:p w14:paraId="51B0ED2B" w14:textId="62F4785C" w:rsidR="005C538C" w:rsidRDefault="009415A6" w:rsidP="005E06BE">
      <w:pPr>
        <w:pStyle w:val="ListParagraph"/>
        <w:numPr>
          <w:ilvl w:val="0"/>
          <w:numId w:val="9"/>
        </w:numPr>
        <w:spacing w:after="200" w:line="276" w:lineRule="auto"/>
        <w:ind w:left="792"/>
        <w:contextualSpacing w:val="0"/>
        <w:rPr>
          <w:rFonts w:ascii="Arial" w:hAnsi="Arial" w:cs="Arial"/>
          <w:bCs/>
          <w:sz w:val="24"/>
        </w:rPr>
      </w:pPr>
      <w:r>
        <w:rPr>
          <w:rFonts w:ascii="Arial" w:hAnsi="Arial" w:cs="Arial"/>
          <w:bCs/>
          <w:sz w:val="24"/>
        </w:rPr>
        <w:lastRenderedPageBreak/>
        <w:t xml:space="preserve">JCSH’s commitment to </w:t>
      </w:r>
      <w:r w:rsidR="002A76C1">
        <w:rPr>
          <w:rFonts w:ascii="Arial" w:hAnsi="Arial" w:cs="Arial"/>
          <w:bCs/>
          <w:sz w:val="24"/>
        </w:rPr>
        <w:t>positive mental health (and related terms: school well-being, healthy schools, student/educator well-being, student agency) is a hallmark of the Consortium, since its beginning in 2005. All mandates (four in total) have expressed direct commitment to positive mental health as a priority.</w:t>
      </w:r>
      <w:r w:rsidR="00542B2C">
        <w:rPr>
          <w:rFonts w:ascii="Arial" w:hAnsi="Arial" w:cs="Arial"/>
          <w:bCs/>
          <w:sz w:val="24"/>
        </w:rPr>
        <w:t xml:space="preserve"> </w:t>
      </w:r>
    </w:p>
    <w:p w14:paraId="242A700F" w14:textId="59D1908A" w:rsidR="005C7A5B" w:rsidRPr="005E06BE" w:rsidRDefault="001E07CF" w:rsidP="005E06BE">
      <w:pPr>
        <w:pStyle w:val="ListParagraph"/>
        <w:numPr>
          <w:ilvl w:val="0"/>
          <w:numId w:val="21"/>
        </w:numPr>
        <w:spacing w:after="200" w:line="276" w:lineRule="auto"/>
        <w:contextualSpacing w:val="0"/>
        <w:rPr>
          <w:rFonts w:ascii="Arial" w:hAnsi="Arial" w:cs="Arial"/>
          <w:b/>
          <w:color w:val="2F5496" w:themeColor="accent5" w:themeShade="BF"/>
          <w:sz w:val="28"/>
        </w:rPr>
      </w:pPr>
      <w:r w:rsidRPr="005E06BE">
        <w:rPr>
          <w:rFonts w:ascii="Arial" w:hAnsi="Arial" w:cs="Arial"/>
          <w:b/>
          <w:color w:val="2F5496" w:themeColor="accent5" w:themeShade="BF"/>
          <w:sz w:val="28"/>
        </w:rPr>
        <w:t>Recent Considerations</w:t>
      </w:r>
    </w:p>
    <w:p w14:paraId="09B6E090" w14:textId="6095AC14" w:rsidR="00947E7F" w:rsidRDefault="00B46758" w:rsidP="005E06BE">
      <w:pPr>
        <w:pStyle w:val="ListParagraph"/>
        <w:numPr>
          <w:ilvl w:val="0"/>
          <w:numId w:val="7"/>
        </w:numPr>
        <w:spacing w:after="200" w:line="276" w:lineRule="auto"/>
        <w:ind w:left="792"/>
        <w:contextualSpacing w:val="0"/>
        <w:rPr>
          <w:rFonts w:ascii="Arial" w:hAnsi="Arial" w:cs="Arial"/>
          <w:bCs/>
          <w:sz w:val="24"/>
        </w:rPr>
      </w:pPr>
      <w:r>
        <w:rPr>
          <w:rFonts w:ascii="Arial" w:hAnsi="Arial" w:cs="Arial"/>
          <w:bCs/>
          <w:sz w:val="24"/>
        </w:rPr>
        <w:t xml:space="preserve">The JCSH </w:t>
      </w:r>
      <w:r w:rsidR="002A76C1">
        <w:rPr>
          <w:rFonts w:ascii="Arial" w:hAnsi="Arial" w:cs="Arial"/>
          <w:bCs/>
          <w:sz w:val="24"/>
        </w:rPr>
        <w:t>Positive Mental Health</w:t>
      </w:r>
      <w:r>
        <w:rPr>
          <w:rFonts w:ascii="Arial" w:hAnsi="Arial" w:cs="Arial"/>
          <w:bCs/>
          <w:sz w:val="24"/>
        </w:rPr>
        <w:t xml:space="preserve"> Toolkit </w:t>
      </w:r>
      <w:r w:rsidR="002A76C1">
        <w:rPr>
          <w:rFonts w:ascii="Arial" w:hAnsi="Arial" w:cs="Arial"/>
          <w:bCs/>
          <w:sz w:val="24"/>
        </w:rPr>
        <w:t>was last redesigned 8</w:t>
      </w:r>
      <w:r>
        <w:rPr>
          <w:rFonts w:ascii="Arial" w:hAnsi="Arial" w:cs="Arial"/>
          <w:bCs/>
          <w:sz w:val="24"/>
        </w:rPr>
        <w:t xml:space="preserve"> years old. There is new research and evidence on </w:t>
      </w:r>
      <w:r w:rsidR="002A76C1">
        <w:rPr>
          <w:rFonts w:ascii="Arial" w:hAnsi="Arial" w:cs="Arial"/>
          <w:bCs/>
          <w:sz w:val="24"/>
        </w:rPr>
        <w:t xml:space="preserve">positive mental health, as </w:t>
      </w:r>
      <w:r w:rsidR="007A1534">
        <w:rPr>
          <w:rFonts w:ascii="Arial" w:hAnsi="Arial" w:cs="Arial"/>
          <w:bCs/>
          <w:sz w:val="24"/>
        </w:rPr>
        <w:t>well as new technology to support optimal access to this resource.</w:t>
      </w:r>
    </w:p>
    <w:p w14:paraId="1BAF8FBF" w14:textId="3C93DE7B" w:rsidR="00B46758" w:rsidRDefault="00B46758" w:rsidP="005E06BE">
      <w:pPr>
        <w:pStyle w:val="ListParagraph"/>
        <w:numPr>
          <w:ilvl w:val="0"/>
          <w:numId w:val="7"/>
        </w:numPr>
        <w:spacing w:after="200" w:line="276" w:lineRule="auto"/>
        <w:ind w:left="792"/>
        <w:contextualSpacing w:val="0"/>
        <w:rPr>
          <w:rFonts w:ascii="Arial" w:hAnsi="Arial" w:cs="Arial"/>
          <w:bCs/>
          <w:sz w:val="24"/>
        </w:rPr>
      </w:pPr>
      <w:r>
        <w:rPr>
          <w:rFonts w:ascii="Arial" w:hAnsi="Arial" w:cs="Arial"/>
          <w:bCs/>
          <w:sz w:val="24"/>
        </w:rPr>
        <w:t xml:space="preserve">The web platform on which the </w:t>
      </w:r>
      <w:r w:rsidR="007A1534">
        <w:rPr>
          <w:rFonts w:ascii="Arial" w:hAnsi="Arial" w:cs="Arial"/>
          <w:bCs/>
          <w:sz w:val="24"/>
        </w:rPr>
        <w:t>Positive</w:t>
      </w:r>
      <w:r>
        <w:rPr>
          <w:rFonts w:ascii="Arial" w:hAnsi="Arial" w:cs="Arial"/>
          <w:bCs/>
          <w:sz w:val="24"/>
        </w:rPr>
        <w:t xml:space="preserve"> </w:t>
      </w:r>
      <w:r w:rsidR="007A1534">
        <w:rPr>
          <w:rFonts w:ascii="Arial" w:hAnsi="Arial" w:cs="Arial"/>
          <w:bCs/>
          <w:sz w:val="24"/>
        </w:rPr>
        <w:t xml:space="preserve">Mental Health </w:t>
      </w:r>
      <w:r>
        <w:rPr>
          <w:rFonts w:ascii="Arial" w:hAnsi="Arial" w:cs="Arial"/>
          <w:bCs/>
          <w:sz w:val="24"/>
        </w:rPr>
        <w:t xml:space="preserve">Toolkit is housed is also </w:t>
      </w:r>
      <w:r w:rsidR="007A1534">
        <w:rPr>
          <w:rFonts w:ascii="Arial" w:hAnsi="Arial" w:cs="Arial"/>
          <w:bCs/>
          <w:sz w:val="24"/>
        </w:rPr>
        <w:t>eight</w:t>
      </w:r>
      <w:r>
        <w:rPr>
          <w:rFonts w:ascii="Arial" w:hAnsi="Arial" w:cs="Arial"/>
          <w:bCs/>
          <w:sz w:val="24"/>
        </w:rPr>
        <w:t xml:space="preserve"> years old, and nearing the end of accessibility. </w:t>
      </w:r>
      <w:r w:rsidR="00491AFF">
        <w:rPr>
          <w:rFonts w:ascii="Arial" w:hAnsi="Arial" w:cs="Arial"/>
          <w:bCs/>
          <w:sz w:val="24"/>
        </w:rPr>
        <w:t>At this time (January 2024), i</w:t>
      </w:r>
      <w:r>
        <w:rPr>
          <w:rFonts w:ascii="Arial" w:hAnsi="Arial" w:cs="Arial"/>
          <w:bCs/>
          <w:sz w:val="24"/>
        </w:rPr>
        <w:t xml:space="preserve">t </w:t>
      </w:r>
      <w:r w:rsidR="007A1534">
        <w:rPr>
          <w:rFonts w:ascii="Arial" w:hAnsi="Arial" w:cs="Arial"/>
          <w:bCs/>
          <w:sz w:val="24"/>
        </w:rPr>
        <w:t>remains accessible</w:t>
      </w:r>
      <w:r>
        <w:rPr>
          <w:rFonts w:ascii="Arial" w:hAnsi="Arial" w:cs="Arial"/>
          <w:bCs/>
          <w:sz w:val="24"/>
        </w:rPr>
        <w:t xml:space="preserve"> on all web platforms. </w:t>
      </w:r>
    </w:p>
    <w:p w14:paraId="0764F8F8" w14:textId="0CDA8E04" w:rsidR="00B46758" w:rsidRDefault="00B46758" w:rsidP="005E06BE">
      <w:pPr>
        <w:pStyle w:val="ListParagraph"/>
        <w:numPr>
          <w:ilvl w:val="0"/>
          <w:numId w:val="7"/>
        </w:numPr>
        <w:spacing w:after="200" w:line="276" w:lineRule="auto"/>
        <w:ind w:left="792"/>
        <w:contextualSpacing w:val="0"/>
        <w:rPr>
          <w:rFonts w:ascii="Arial" w:hAnsi="Arial" w:cs="Arial"/>
          <w:bCs/>
          <w:sz w:val="24"/>
        </w:rPr>
      </w:pPr>
      <w:r>
        <w:rPr>
          <w:rFonts w:ascii="Arial" w:hAnsi="Arial" w:cs="Arial"/>
          <w:bCs/>
          <w:sz w:val="24"/>
        </w:rPr>
        <w:t xml:space="preserve">The </w:t>
      </w:r>
      <w:r w:rsidR="007A1534">
        <w:rPr>
          <w:rFonts w:ascii="Arial" w:hAnsi="Arial" w:cs="Arial"/>
          <w:bCs/>
          <w:sz w:val="24"/>
        </w:rPr>
        <w:t xml:space="preserve">Positive Mental Health </w:t>
      </w:r>
      <w:r>
        <w:rPr>
          <w:rFonts w:ascii="Arial" w:hAnsi="Arial" w:cs="Arial"/>
          <w:bCs/>
          <w:sz w:val="24"/>
        </w:rPr>
        <w:t xml:space="preserve">Toolkit is still being </w:t>
      </w:r>
      <w:r w:rsidR="00491AFF">
        <w:rPr>
          <w:rFonts w:ascii="Arial" w:hAnsi="Arial" w:cs="Arial"/>
          <w:bCs/>
          <w:sz w:val="24"/>
        </w:rPr>
        <w:t>accessed and used</w:t>
      </w:r>
      <w:r>
        <w:rPr>
          <w:rFonts w:ascii="Arial" w:hAnsi="Arial" w:cs="Arial"/>
          <w:bCs/>
          <w:sz w:val="24"/>
        </w:rPr>
        <w:t>. Although, currently, there is no tracking of how the toolkit is used, or the most popular modules, there are web analytics.</w:t>
      </w:r>
      <w:r>
        <w:rPr>
          <w:rStyle w:val="FootnoteReference"/>
          <w:rFonts w:ascii="Arial" w:hAnsi="Arial" w:cs="Arial"/>
          <w:bCs/>
          <w:sz w:val="24"/>
        </w:rPr>
        <w:footnoteReference w:id="1"/>
      </w:r>
      <w:r>
        <w:rPr>
          <w:rFonts w:ascii="Arial" w:hAnsi="Arial" w:cs="Arial"/>
          <w:bCs/>
          <w:sz w:val="24"/>
        </w:rPr>
        <w:t xml:space="preserve"> </w:t>
      </w:r>
      <w:r w:rsidR="00491AFF">
        <w:rPr>
          <w:rFonts w:ascii="Arial" w:hAnsi="Arial" w:cs="Arial"/>
          <w:bCs/>
          <w:sz w:val="24"/>
        </w:rPr>
        <w:t xml:space="preserve">Between 2017 and 2023, visits to the toolkit on the JCSH website total </w:t>
      </w:r>
      <w:r w:rsidR="00555FC9">
        <w:rPr>
          <w:rFonts w:ascii="Arial" w:hAnsi="Arial" w:cs="Arial"/>
          <w:bCs/>
          <w:sz w:val="24"/>
        </w:rPr>
        <w:t xml:space="preserve">~4,500 </w:t>
      </w:r>
      <w:r w:rsidR="00491AFF">
        <w:rPr>
          <w:rFonts w:ascii="Arial" w:hAnsi="Arial" w:cs="Arial"/>
          <w:bCs/>
          <w:sz w:val="24"/>
        </w:rPr>
        <w:t xml:space="preserve">with average annual visits of </w:t>
      </w:r>
      <w:r w:rsidR="00555FC9">
        <w:rPr>
          <w:rFonts w:ascii="Arial" w:hAnsi="Arial" w:cs="Arial"/>
          <w:bCs/>
          <w:sz w:val="24"/>
        </w:rPr>
        <w:t>~900</w:t>
      </w:r>
      <w:r w:rsidR="00491AFF">
        <w:rPr>
          <w:rFonts w:ascii="Arial" w:hAnsi="Arial" w:cs="Arial"/>
          <w:bCs/>
          <w:sz w:val="24"/>
        </w:rPr>
        <w:t>.</w:t>
      </w:r>
    </w:p>
    <w:p w14:paraId="0663C9C6" w14:textId="6159AF61" w:rsidR="00C4772F" w:rsidRDefault="00A47A6F" w:rsidP="005E06BE">
      <w:pPr>
        <w:pStyle w:val="ListParagraph"/>
        <w:numPr>
          <w:ilvl w:val="0"/>
          <w:numId w:val="21"/>
        </w:numPr>
        <w:spacing w:after="200" w:line="276" w:lineRule="auto"/>
        <w:contextualSpacing w:val="0"/>
        <w:rPr>
          <w:rFonts w:ascii="Arial" w:hAnsi="Arial" w:cs="Arial"/>
          <w:b/>
          <w:bCs/>
          <w:color w:val="2F5496" w:themeColor="accent5" w:themeShade="BF"/>
          <w:sz w:val="28"/>
        </w:rPr>
      </w:pPr>
      <w:r w:rsidRPr="00A47A6F">
        <w:rPr>
          <w:rFonts w:ascii="Arial" w:hAnsi="Arial" w:cs="Arial"/>
          <w:b/>
          <w:bCs/>
          <w:color w:val="2F5496" w:themeColor="accent5" w:themeShade="BF"/>
          <w:sz w:val="28"/>
        </w:rPr>
        <w:t xml:space="preserve">Recommendations/ Decisions </w:t>
      </w:r>
      <w:r>
        <w:rPr>
          <w:rFonts w:ascii="Arial" w:hAnsi="Arial" w:cs="Arial"/>
          <w:b/>
          <w:bCs/>
          <w:color w:val="2F5496" w:themeColor="accent5" w:themeShade="BF"/>
          <w:sz w:val="28"/>
        </w:rPr>
        <w:t>Sought</w:t>
      </w:r>
    </w:p>
    <w:p w14:paraId="3DA77A25" w14:textId="7B09BA40" w:rsidR="00881338" w:rsidRPr="00881338" w:rsidRDefault="00881338" w:rsidP="005E06BE">
      <w:pPr>
        <w:pStyle w:val="ListParagraph"/>
        <w:numPr>
          <w:ilvl w:val="1"/>
          <w:numId w:val="21"/>
        </w:numPr>
        <w:spacing w:after="200" w:line="276" w:lineRule="auto"/>
        <w:ind w:left="792"/>
        <w:contextualSpacing w:val="0"/>
        <w:rPr>
          <w:rFonts w:ascii="Arial" w:hAnsi="Arial" w:cs="Arial"/>
          <w:b/>
          <w:bCs/>
          <w:color w:val="2F5496" w:themeColor="accent5" w:themeShade="BF"/>
          <w:sz w:val="28"/>
        </w:rPr>
      </w:pPr>
      <w:r>
        <w:rPr>
          <w:rFonts w:ascii="Arial" w:hAnsi="Arial" w:cs="Arial"/>
          <w:sz w:val="24"/>
          <w:szCs w:val="18"/>
        </w:rPr>
        <w:t xml:space="preserve">JCSH Annual Work Plan 2023-2024 includes this task: </w:t>
      </w:r>
      <w:r w:rsidRPr="00881338">
        <w:rPr>
          <w:rFonts w:ascii="Arial" w:hAnsi="Arial" w:cs="Arial"/>
          <w:i/>
          <w:iCs/>
          <w:sz w:val="24"/>
          <w:szCs w:val="18"/>
        </w:rPr>
        <w:t xml:space="preserve">4.3 Ensure </w:t>
      </w:r>
      <w:r w:rsidRPr="00881338">
        <w:rPr>
          <w:rFonts w:ascii="Arial" w:hAnsi="Arial" w:cs="Arial"/>
          <w:bCs/>
          <w:i/>
          <w:iCs/>
          <w:sz w:val="24"/>
          <w:szCs w:val="18"/>
        </w:rPr>
        <w:t>JCSH Resources are up-to-date in terms of information, research, and tech capacity</w:t>
      </w:r>
      <w:r>
        <w:rPr>
          <w:rFonts w:ascii="Arial" w:hAnsi="Arial" w:cs="Arial"/>
          <w:bCs/>
          <w:sz w:val="24"/>
          <w:szCs w:val="18"/>
        </w:rPr>
        <w:t xml:space="preserve">, and revision of the </w:t>
      </w:r>
      <w:r w:rsidR="00555FC9">
        <w:rPr>
          <w:rFonts w:ascii="Arial" w:hAnsi="Arial" w:cs="Arial"/>
          <w:bCs/>
          <w:sz w:val="24"/>
          <w:szCs w:val="18"/>
        </w:rPr>
        <w:t>Positive Mental Health</w:t>
      </w:r>
      <w:r>
        <w:rPr>
          <w:rFonts w:ascii="Arial" w:hAnsi="Arial" w:cs="Arial"/>
          <w:bCs/>
          <w:sz w:val="24"/>
          <w:szCs w:val="18"/>
        </w:rPr>
        <w:t xml:space="preserve"> Toolkit is one of the indicators. The annual work plan was approved by Management Committee at the October 12, 2023 meeting.</w:t>
      </w:r>
    </w:p>
    <w:p w14:paraId="48AA06A3" w14:textId="656908D3" w:rsidR="005E06BE" w:rsidRPr="00881338" w:rsidRDefault="005E06BE" w:rsidP="005E06BE">
      <w:pPr>
        <w:pStyle w:val="ListParagraph"/>
        <w:numPr>
          <w:ilvl w:val="1"/>
          <w:numId w:val="21"/>
        </w:numPr>
        <w:spacing w:after="200" w:line="276" w:lineRule="auto"/>
        <w:ind w:left="792"/>
        <w:contextualSpacing w:val="0"/>
        <w:rPr>
          <w:rFonts w:ascii="Arial" w:hAnsi="Arial" w:cs="Arial"/>
          <w:b/>
          <w:bCs/>
          <w:color w:val="2F5496" w:themeColor="accent5" w:themeShade="BF"/>
          <w:sz w:val="28"/>
        </w:rPr>
      </w:pPr>
      <w:r>
        <w:rPr>
          <w:rFonts w:ascii="Arial" w:hAnsi="Arial" w:cs="Arial"/>
          <w:sz w:val="24"/>
          <w:szCs w:val="18"/>
        </w:rPr>
        <w:t>At the request of JCSH</w:t>
      </w:r>
      <w:r w:rsidR="00881338">
        <w:rPr>
          <w:rFonts w:ascii="Arial" w:hAnsi="Arial" w:cs="Arial"/>
          <w:sz w:val="24"/>
          <w:szCs w:val="18"/>
        </w:rPr>
        <w:t xml:space="preserve">, the </w:t>
      </w:r>
      <w:r w:rsidR="00555FC9">
        <w:rPr>
          <w:rFonts w:ascii="Arial" w:hAnsi="Arial" w:cs="Arial"/>
          <w:sz w:val="24"/>
          <w:szCs w:val="18"/>
        </w:rPr>
        <w:t>PMH Toolkit developers – Dr. Bill Morrison, Dr. Patti Peterson, and their team - were</w:t>
      </w:r>
      <w:r w:rsidR="00881338">
        <w:rPr>
          <w:rFonts w:ascii="Arial" w:hAnsi="Arial" w:cs="Arial"/>
          <w:sz w:val="24"/>
          <w:szCs w:val="18"/>
        </w:rPr>
        <w:t xml:space="preserve"> asked to provide a proposal for revising and updating the toolkit</w:t>
      </w:r>
      <w:r w:rsidR="00555FC9">
        <w:rPr>
          <w:rFonts w:ascii="Arial" w:hAnsi="Arial" w:cs="Arial"/>
          <w:sz w:val="24"/>
          <w:szCs w:val="18"/>
        </w:rPr>
        <w:t>.</w:t>
      </w:r>
      <w:r w:rsidR="00881338">
        <w:rPr>
          <w:rFonts w:ascii="Arial" w:hAnsi="Arial" w:cs="Arial"/>
          <w:sz w:val="24"/>
          <w:szCs w:val="18"/>
        </w:rPr>
        <w:t xml:space="preserve"> </w:t>
      </w:r>
    </w:p>
    <w:p w14:paraId="6A16B085" w14:textId="557356E2" w:rsidR="00881338" w:rsidRPr="00555FC9" w:rsidRDefault="00555FC9" w:rsidP="00881338">
      <w:pPr>
        <w:pStyle w:val="ListParagraph"/>
        <w:numPr>
          <w:ilvl w:val="2"/>
          <w:numId w:val="21"/>
        </w:numPr>
        <w:spacing w:after="200" w:line="276" w:lineRule="auto"/>
        <w:ind w:left="2232" w:hanging="360"/>
        <w:contextualSpacing w:val="0"/>
        <w:rPr>
          <w:rFonts w:ascii="Arial" w:hAnsi="Arial" w:cs="Arial"/>
          <w:b/>
          <w:bCs/>
          <w:color w:val="2F5496" w:themeColor="accent5" w:themeShade="BF"/>
          <w:sz w:val="28"/>
        </w:rPr>
      </w:pPr>
      <w:r>
        <w:rPr>
          <w:rFonts w:ascii="Arial" w:hAnsi="Arial" w:cs="Arial"/>
          <w:sz w:val="24"/>
          <w:szCs w:val="24"/>
        </w:rPr>
        <w:t xml:space="preserve">The proposal provides one option, with four elements. Each element is priced individually, for a total budget of $36,800. </w:t>
      </w:r>
    </w:p>
    <w:p w14:paraId="44D9126A" w14:textId="70F4866D" w:rsidR="00555FC9" w:rsidRPr="00555FC9" w:rsidRDefault="00555FC9" w:rsidP="00881338">
      <w:pPr>
        <w:pStyle w:val="ListParagraph"/>
        <w:numPr>
          <w:ilvl w:val="2"/>
          <w:numId w:val="21"/>
        </w:numPr>
        <w:spacing w:after="200" w:line="276" w:lineRule="auto"/>
        <w:ind w:left="2232" w:hanging="360"/>
        <w:contextualSpacing w:val="0"/>
        <w:rPr>
          <w:rFonts w:ascii="Arial" w:hAnsi="Arial" w:cs="Arial"/>
          <w:b/>
          <w:bCs/>
          <w:color w:val="2F5496" w:themeColor="accent5" w:themeShade="BF"/>
          <w:sz w:val="28"/>
        </w:rPr>
      </w:pPr>
      <w:r>
        <w:rPr>
          <w:rFonts w:ascii="Arial" w:hAnsi="Arial" w:cs="Arial"/>
          <w:sz w:val="24"/>
          <w:szCs w:val="24"/>
        </w:rPr>
        <w:t>The plan would be to begin the work during this fiscal (February) and complete the work, with an official launch sometime around the end of October.</w:t>
      </w:r>
    </w:p>
    <w:p w14:paraId="6FD5FF14" w14:textId="32E54212" w:rsidR="00555FC9" w:rsidRPr="00555FC9" w:rsidRDefault="00555FC9" w:rsidP="00881338">
      <w:pPr>
        <w:pStyle w:val="ListParagraph"/>
        <w:numPr>
          <w:ilvl w:val="2"/>
          <w:numId w:val="21"/>
        </w:numPr>
        <w:spacing w:after="200" w:line="276" w:lineRule="auto"/>
        <w:ind w:left="2232" w:hanging="360"/>
        <w:contextualSpacing w:val="0"/>
        <w:rPr>
          <w:rFonts w:ascii="Arial" w:hAnsi="Arial" w:cs="Arial"/>
          <w:b/>
          <w:bCs/>
          <w:color w:val="2F5496" w:themeColor="accent5" w:themeShade="BF"/>
          <w:sz w:val="28"/>
        </w:rPr>
      </w:pPr>
      <w:r>
        <w:rPr>
          <w:rFonts w:ascii="Arial" w:hAnsi="Arial" w:cs="Arial"/>
          <w:sz w:val="24"/>
          <w:szCs w:val="24"/>
        </w:rPr>
        <w:t>All work can be done by the three individuals noted in the proposal. All have a long history of research, content development, interview and focus groups expertise, and website and platform development and maintenance.</w:t>
      </w:r>
    </w:p>
    <w:p w14:paraId="20247CB7" w14:textId="78B7486A" w:rsidR="00555FC9" w:rsidRDefault="00555FC9" w:rsidP="00881338">
      <w:pPr>
        <w:pStyle w:val="ListParagraph"/>
        <w:numPr>
          <w:ilvl w:val="2"/>
          <w:numId w:val="21"/>
        </w:numPr>
        <w:spacing w:after="200" w:line="276" w:lineRule="auto"/>
        <w:ind w:left="2232" w:hanging="360"/>
        <w:contextualSpacing w:val="0"/>
        <w:rPr>
          <w:rFonts w:ascii="Arial" w:hAnsi="Arial" w:cs="Arial"/>
          <w:b/>
          <w:bCs/>
          <w:color w:val="2F5496" w:themeColor="accent5" w:themeShade="BF"/>
          <w:sz w:val="28"/>
        </w:rPr>
      </w:pPr>
      <w:r>
        <w:rPr>
          <w:rFonts w:ascii="Arial" w:hAnsi="Arial" w:cs="Arial"/>
          <w:sz w:val="24"/>
          <w:szCs w:val="24"/>
        </w:rPr>
        <w:t xml:space="preserve">The proposal does not include translation. However, the research team advises that this can be added for a cost somewhere </w:t>
      </w:r>
      <w:proofErr w:type="spellStart"/>
      <w:r>
        <w:rPr>
          <w:rFonts w:ascii="Arial" w:hAnsi="Arial" w:cs="Arial"/>
          <w:sz w:val="24"/>
          <w:szCs w:val="24"/>
        </w:rPr>
        <w:t>undere</w:t>
      </w:r>
      <w:proofErr w:type="spellEnd"/>
      <w:r>
        <w:rPr>
          <w:rFonts w:ascii="Arial" w:hAnsi="Arial" w:cs="Arial"/>
          <w:sz w:val="24"/>
          <w:szCs w:val="24"/>
        </w:rPr>
        <w:t xml:space="preserve"> $500.</w:t>
      </w:r>
    </w:p>
    <w:p w14:paraId="7C7816F6" w14:textId="2615E0BE" w:rsidR="00A47A6F" w:rsidRDefault="00A47A6F" w:rsidP="005E06BE">
      <w:pPr>
        <w:contextualSpacing/>
        <w:rPr>
          <w:rStyle w:val="Hyperlink"/>
          <w:rFonts w:ascii="Arial" w:hAnsi="Arial" w:cs="Arial"/>
          <w:color w:val="auto"/>
          <w:szCs w:val="14"/>
          <w:u w:val="none"/>
        </w:rPr>
      </w:pPr>
    </w:p>
    <w:p w14:paraId="305B98CA" w14:textId="450146F6" w:rsidR="00A47A6F" w:rsidRDefault="00A47A6F" w:rsidP="005E06BE">
      <w:pPr>
        <w:contextualSpacing/>
        <w:rPr>
          <w:rStyle w:val="Hyperlink"/>
          <w:rFonts w:ascii="Arial" w:hAnsi="Arial" w:cs="Arial"/>
          <w:color w:val="auto"/>
          <w:szCs w:val="14"/>
          <w:u w:val="none"/>
        </w:rPr>
      </w:pPr>
    </w:p>
    <w:p w14:paraId="5D0C3371" w14:textId="03433096" w:rsidR="00A47A6F" w:rsidRPr="00230363" w:rsidRDefault="00881338" w:rsidP="005E06BE">
      <w:pPr>
        <w:contextualSpacing/>
        <w:rPr>
          <w:rStyle w:val="Hyperlink"/>
          <w:rFonts w:ascii="Arial" w:hAnsi="Arial" w:cs="Arial"/>
          <w:b/>
          <w:bCs/>
          <w:color w:val="2F5496" w:themeColor="accent5" w:themeShade="BF"/>
          <w:sz w:val="28"/>
          <w:szCs w:val="18"/>
          <w:u w:val="none"/>
        </w:rPr>
      </w:pPr>
      <w:r w:rsidRPr="00230363">
        <w:rPr>
          <w:rStyle w:val="Hyperlink"/>
          <w:rFonts w:ascii="Arial" w:hAnsi="Arial" w:cs="Arial"/>
          <w:b/>
          <w:bCs/>
          <w:color w:val="2F5496" w:themeColor="accent5" w:themeShade="BF"/>
          <w:sz w:val="28"/>
          <w:szCs w:val="18"/>
          <w:u w:val="none"/>
        </w:rPr>
        <w:t>Appendices:</w:t>
      </w:r>
    </w:p>
    <w:p w14:paraId="43ABAAEE" w14:textId="7E4D9EE6" w:rsidR="00881338" w:rsidRDefault="00881338" w:rsidP="005E06BE">
      <w:pPr>
        <w:contextualSpacing/>
        <w:rPr>
          <w:rStyle w:val="Hyperlink"/>
          <w:rFonts w:ascii="Arial" w:hAnsi="Arial" w:cs="Arial"/>
          <w:color w:val="auto"/>
          <w:szCs w:val="14"/>
          <w:u w:val="none"/>
        </w:rPr>
      </w:pPr>
      <w:r>
        <w:rPr>
          <w:rStyle w:val="Hyperlink"/>
          <w:rFonts w:ascii="Arial" w:hAnsi="Arial" w:cs="Arial"/>
          <w:color w:val="auto"/>
          <w:szCs w:val="14"/>
          <w:u w:val="none"/>
        </w:rPr>
        <w:t>Appendix A: JCSH Work Plan 2023-2024</w:t>
      </w:r>
      <w:r w:rsidR="0044578A">
        <w:rPr>
          <w:rStyle w:val="Hyperlink"/>
          <w:rFonts w:ascii="Arial" w:hAnsi="Arial" w:cs="Arial"/>
          <w:color w:val="auto"/>
          <w:szCs w:val="14"/>
          <w:u w:val="none"/>
        </w:rPr>
        <w:t xml:space="preserve"> </w:t>
      </w:r>
      <w:r w:rsidR="00555FC9">
        <w:rPr>
          <w:rStyle w:val="Hyperlink"/>
          <w:rFonts w:ascii="Arial" w:hAnsi="Arial" w:cs="Arial"/>
          <w:color w:val="auto"/>
          <w:szCs w:val="14"/>
          <w:u w:val="none"/>
        </w:rPr>
        <w:object w:dxaOrig="1520" w:dyaOrig="987" w14:anchorId="02D5D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pt;height:49.5pt" o:ole="">
            <v:imagedata r:id="rId9" o:title=""/>
          </v:shape>
          <o:OLEObject Type="Embed" ProgID="Acrobat.Document.DC" ShapeID="_x0000_i1030" DrawAspect="Icon" ObjectID="_1765972792" r:id="rId10"/>
        </w:object>
      </w:r>
      <w:bookmarkStart w:id="0" w:name="_GoBack"/>
      <w:bookmarkEnd w:id="0"/>
    </w:p>
    <w:p w14:paraId="5B2469A1" w14:textId="5F1D18B6" w:rsidR="00881338" w:rsidRDefault="00881338" w:rsidP="005E06BE">
      <w:pPr>
        <w:contextualSpacing/>
        <w:rPr>
          <w:rStyle w:val="Hyperlink"/>
          <w:rFonts w:ascii="Arial" w:hAnsi="Arial" w:cs="Arial"/>
          <w:color w:val="auto"/>
          <w:szCs w:val="14"/>
          <w:u w:val="none"/>
        </w:rPr>
      </w:pPr>
      <w:r>
        <w:rPr>
          <w:rStyle w:val="Hyperlink"/>
          <w:rFonts w:ascii="Arial" w:hAnsi="Arial" w:cs="Arial"/>
          <w:color w:val="auto"/>
          <w:szCs w:val="14"/>
          <w:u w:val="none"/>
        </w:rPr>
        <w:t xml:space="preserve">Appendix B: Proposal: </w:t>
      </w:r>
      <w:r w:rsidR="00555FC9">
        <w:rPr>
          <w:rStyle w:val="Hyperlink"/>
          <w:rFonts w:ascii="Arial" w:hAnsi="Arial" w:cs="Arial"/>
          <w:color w:val="auto"/>
          <w:szCs w:val="14"/>
          <w:u w:val="none"/>
        </w:rPr>
        <w:t>PMH</w:t>
      </w:r>
      <w:r>
        <w:rPr>
          <w:rStyle w:val="Hyperlink"/>
          <w:rFonts w:ascii="Arial" w:hAnsi="Arial" w:cs="Arial"/>
          <w:color w:val="auto"/>
          <w:szCs w:val="14"/>
          <w:u w:val="none"/>
        </w:rPr>
        <w:t xml:space="preserve"> Toolkit Update, </w:t>
      </w:r>
      <w:r w:rsidR="00555FC9">
        <w:rPr>
          <w:rStyle w:val="Hyperlink"/>
          <w:rFonts w:ascii="Arial" w:hAnsi="Arial" w:cs="Arial"/>
          <w:color w:val="auto"/>
          <w:szCs w:val="14"/>
          <w:u w:val="none"/>
        </w:rPr>
        <w:t>January 5 2024</w:t>
      </w:r>
      <w:r w:rsidR="0044578A">
        <w:rPr>
          <w:rStyle w:val="Hyperlink"/>
          <w:rFonts w:ascii="Arial" w:hAnsi="Arial" w:cs="Arial"/>
          <w:color w:val="auto"/>
          <w:szCs w:val="14"/>
          <w:u w:val="none"/>
        </w:rPr>
        <w:t xml:space="preserve"> </w:t>
      </w:r>
      <w:r w:rsidR="00555FC9">
        <w:rPr>
          <w:rStyle w:val="Hyperlink"/>
          <w:rFonts w:ascii="Arial" w:hAnsi="Arial" w:cs="Arial"/>
          <w:color w:val="auto"/>
          <w:szCs w:val="14"/>
          <w:u w:val="none"/>
        </w:rPr>
        <w:object w:dxaOrig="1520" w:dyaOrig="987" w14:anchorId="7A49D69B">
          <v:shape id="_x0000_i1028" type="#_x0000_t75" style="width:76pt;height:49.5pt" o:ole="">
            <v:imagedata r:id="rId11" o:title=""/>
          </v:shape>
          <o:OLEObject Type="Embed" ProgID="Acrobat.Document.DC" ShapeID="_x0000_i1028" DrawAspect="Icon" ObjectID="_1765972793" r:id="rId12"/>
        </w:object>
      </w:r>
    </w:p>
    <w:p w14:paraId="7FA37BB6" w14:textId="3DCDE429" w:rsidR="00A47A6F" w:rsidRDefault="00A47A6F" w:rsidP="005E06BE">
      <w:pPr>
        <w:contextualSpacing/>
        <w:rPr>
          <w:rStyle w:val="Hyperlink"/>
          <w:rFonts w:ascii="Arial" w:hAnsi="Arial" w:cs="Arial"/>
          <w:color w:val="auto"/>
          <w:szCs w:val="14"/>
          <w:u w:val="none"/>
        </w:rPr>
      </w:pPr>
    </w:p>
    <w:p w14:paraId="1EB6DA3B" w14:textId="77777777" w:rsidR="00A47A6F" w:rsidRPr="00A47A6F" w:rsidRDefault="00A47A6F" w:rsidP="005E06BE">
      <w:pPr>
        <w:contextualSpacing/>
        <w:rPr>
          <w:rStyle w:val="Hyperlink"/>
          <w:rFonts w:ascii="Arial" w:hAnsi="Arial" w:cs="Arial"/>
          <w:color w:val="auto"/>
          <w:szCs w:val="14"/>
          <w:u w:val="none"/>
        </w:rPr>
      </w:pPr>
    </w:p>
    <w:p w14:paraId="7056DDFA" w14:textId="77777777" w:rsidR="006B2914" w:rsidRPr="009A62FF" w:rsidRDefault="006B2914" w:rsidP="005E06BE">
      <w:pPr>
        <w:contextualSpacing/>
        <w:jc w:val="right"/>
        <w:rPr>
          <w:rStyle w:val="Hyperlink"/>
          <w:rFonts w:ascii="Arial" w:hAnsi="Arial" w:cs="Arial"/>
          <w:color w:val="auto"/>
          <w:sz w:val="20"/>
          <w:u w:val="none"/>
        </w:rPr>
      </w:pPr>
      <w:r w:rsidRPr="009A62FF">
        <w:rPr>
          <w:rStyle w:val="Hyperlink"/>
          <w:rFonts w:ascii="Arial" w:hAnsi="Arial" w:cs="Arial"/>
          <w:color w:val="auto"/>
          <w:sz w:val="20"/>
          <w:u w:val="none"/>
        </w:rPr>
        <w:t>Prepared by JCSH Secretariat</w:t>
      </w:r>
    </w:p>
    <w:p w14:paraId="2E86E4AD" w14:textId="2563CDF9" w:rsidR="006B2914" w:rsidRPr="009A62FF" w:rsidRDefault="005E06BE" w:rsidP="005E06BE">
      <w:pPr>
        <w:contextualSpacing/>
        <w:jc w:val="right"/>
        <w:rPr>
          <w:rStyle w:val="Hyperlink"/>
          <w:rFonts w:ascii="Arial" w:hAnsi="Arial" w:cs="Arial"/>
          <w:color w:val="auto"/>
          <w:sz w:val="32"/>
          <w:u w:val="none"/>
        </w:rPr>
      </w:pPr>
      <w:r>
        <w:rPr>
          <w:rStyle w:val="Hyperlink"/>
          <w:rFonts w:ascii="Arial" w:hAnsi="Arial" w:cs="Arial"/>
          <w:color w:val="auto"/>
          <w:sz w:val="20"/>
          <w:u w:val="none"/>
        </w:rPr>
        <w:t xml:space="preserve">January </w:t>
      </w:r>
      <w:r w:rsidR="00555FC9">
        <w:rPr>
          <w:rStyle w:val="Hyperlink"/>
          <w:rFonts w:ascii="Arial" w:hAnsi="Arial" w:cs="Arial"/>
          <w:color w:val="auto"/>
          <w:sz w:val="20"/>
          <w:u w:val="none"/>
        </w:rPr>
        <w:t>5</w:t>
      </w:r>
      <w:r>
        <w:rPr>
          <w:rStyle w:val="Hyperlink"/>
          <w:rFonts w:ascii="Arial" w:hAnsi="Arial" w:cs="Arial"/>
          <w:color w:val="auto"/>
          <w:sz w:val="20"/>
          <w:u w:val="none"/>
        </w:rPr>
        <w:t xml:space="preserve"> 2024</w:t>
      </w:r>
    </w:p>
    <w:p w14:paraId="07FF814A" w14:textId="77777777" w:rsidR="00F2799E" w:rsidRPr="009A62FF" w:rsidRDefault="00F2799E" w:rsidP="005E06BE">
      <w:pPr>
        <w:pStyle w:val="ListParagraph"/>
        <w:spacing w:after="200" w:line="276" w:lineRule="auto"/>
        <w:ind w:left="1440"/>
        <w:rPr>
          <w:rFonts w:ascii="Arial" w:hAnsi="Arial" w:cs="Arial"/>
          <w:sz w:val="22"/>
        </w:rPr>
      </w:pPr>
    </w:p>
    <w:p w14:paraId="700FAF73" w14:textId="77777777" w:rsidR="006D3C8E" w:rsidRPr="009A62FF" w:rsidRDefault="006D3C8E" w:rsidP="005E06BE">
      <w:pPr>
        <w:contextualSpacing/>
        <w:rPr>
          <w:rFonts w:ascii="Arial" w:hAnsi="Arial" w:cs="Arial"/>
          <w:b/>
          <w:color w:val="2F5496" w:themeColor="accent5" w:themeShade="BF"/>
          <w:sz w:val="28"/>
        </w:rPr>
      </w:pPr>
    </w:p>
    <w:sectPr w:rsidR="006D3C8E" w:rsidRPr="009A62FF" w:rsidSect="009648BC">
      <w:pgSz w:w="12240" w:h="15840"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644D" w14:textId="77777777" w:rsidR="00F915C2" w:rsidRDefault="00F915C2" w:rsidP="00793EBA">
      <w:pPr>
        <w:spacing w:after="0" w:line="240" w:lineRule="auto"/>
      </w:pPr>
      <w:r>
        <w:separator/>
      </w:r>
    </w:p>
  </w:endnote>
  <w:endnote w:type="continuationSeparator" w:id="0">
    <w:p w14:paraId="261F3D35" w14:textId="77777777" w:rsidR="00F915C2" w:rsidRDefault="00F915C2" w:rsidP="0079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7905" w14:textId="77777777" w:rsidR="00F915C2" w:rsidRDefault="00F915C2" w:rsidP="00793EBA">
      <w:pPr>
        <w:spacing w:after="0" w:line="240" w:lineRule="auto"/>
      </w:pPr>
      <w:r>
        <w:separator/>
      </w:r>
    </w:p>
  </w:footnote>
  <w:footnote w:type="continuationSeparator" w:id="0">
    <w:p w14:paraId="14BA72A4" w14:textId="77777777" w:rsidR="00F915C2" w:rsidRDefault="00F915C2" w:rsidP="00793EBA">
      <w:pPr>
        <w:spacing w:after="0" w:line="240" w:lineRule="auto"/>
      </w:pPr>
      <w:r>
        <w:continuationSeparator/>
      </w:r>
    </w:p>
  </w:footnote>
  <w:footnote w:id="1">
    <w:p w14:paraId="06C3EFD5" w14:textId="43197032" w:rsidR="00B46758" w:rsidRDefault="00B46758">
      <w:pPr>
        <w:pStyle w:val="FootnoteText"/>
      </w:pPr>
      <w:r>
        <w:rPr>
          <w:rStyle w:val="FootnoteReference"/>
        </w:rPr>
        <w:footnoteRef/>
      </w:r>
      <w:r>
        <w:t xml:space="preserve"> Communications from the JCSH webmaster indicates these numbers </w:t>
      </w:r>
      <w:r w:rsidR="00491AFF">
        <w:t>do not reflect raw data as, although housed on the site, the resource is external to the JCSH website. Nonetheless, he feels the numbers are accurate.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F2BFA"/>
    <w:multiLevelType w:val="hybridMultilevel"/>
    <w:tmpl w:val="3BDCEF3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474E6"/>
    <w:multiLevelType w:val="hybridMultilevel"/>
    <w:tmpl w:val="D75C98F2"/>
    <w:lvl w:ilvl="0" w:tplc="E57AF466">
      <w:start w:val="1"/>
      <w:numFmt w:val="bullet"/>
      <w:lvlText w:val=""/>
      <w:lvlJc w:val="left"/>
      <w:pPr>
        <w:ind w:left="579" w:hanging="360"/>
      </w:pPr>
      <w:rPr>
        <w:rFonts w:ascii="Symbol" w:eastAsia="Symbol" w:hAnsi="Symbol" w:hint="default"/>
        <w:w w:val="99"/>
      </w:rPr>
    </w:lvl>
    <w:lvl w:ilvl="1" w:tplc="B7361CBC">
      <w:start w:val="1"/>
      <w:numFmt w:val="bullet"/>
      <w:lvlText w:val="o"/>
      <w:lvlJc w:val="left"/>
      <w:pPr>
        <w:ind w:left="1299" w:hanging="360"/>
      </w:pPr>
      <w:rPr>
        <w:rFonts w:ascii="Courier New" w:eastAsia="Courier New" w:hAnsi="Courier New" w:cs="Times New Roman" w:hint="default"/>
        <w:w w:val="100"/>
        <w:sz w:val="24"/>
        <w:szCs w:val="24"/>
      </w:rPr>
    </w:lvl>
    <w:lvl w:ilvl="2" w:tplc="D25A818E">
      <w:start w:val="1"/>
      <w:numFmt w:val="bullet"/>
      <w:lvlText w:val="•"/>
      <w:lvlJc w:val="left"/>
      <w:pPr>
        <w:ind w:left="1300" w:hanging="360"/>
      </w:pPr>
    </w:lvl>
    <w:lvl w:ilvl="3" w:tplc="846ED2F8">
      <w:start w:val="1"/>
      <w:numFmt w:val="bullet"/>
      <w:lvlText w:val="•"/>
      <w:lvlJc w:val="left"/>
      <w:pPr>
        <w:ind w:left="2355" w:hanging="360"/>
      </w:pPr>
    </w:lvl>
    <w:lvl w:ilvl="4" w:tplc="F5BA8180">
      <w:start w:val="1"/>
      <w:numFmt w:val="bullet"/>
      <w:lvlText w:val="•"/>
      <w:lvlJc w:val="left"/>
      <w:pPr>
        <w:ind w:left="3410" w:hanging="360"/>
      </w:pPr>
    </w:lvl>
    <w:lvl w:ilvl="5" w:tplc="ADEA799A">
      <w:start w:val="1"/>
      <w:numFmt w:val="bullet"/>
      <w:lvlText w:val="•"/>
      <w:lvlJc w:val="left"/>
      <w:pPr>
        <w:ind w:left="4465" w:hanging="360"/>
      </w:pPr>
    </w:lvl>
    <w:lvl w:ilvl="6" w:tplc="975045DA">
      <w:start w:val="1"/>
      <w:numFmt w:val="bullet"/>
      <w:lvlText w:val="•"/>
      <w:lvlJc w:val="left"/>
      <w:pPr>
        <w:ind w:left="5520" w:hanging="360"/>
      </w:pPr>
    </w:lvl>
    <w:lvl w:ilvl="7" w:tplc="1DA49546">
      <w:start w:val="1"/>
      <w:numFmt w:val="bullet"/>
      <w:lvlText w:val="•"/>
      <w:lvlJc w:val="left"/>
      <w:pPr>
        <w:ind w:left="6575" w:hanging="360"/>
      </w:pPr>
    </w:lvl>
    <w:lvl w:ilvl="8" w:tplc="4AE21810">
      <w:start w:val="1"/>
      <w:numFmt w:val="bullet"/>
      <w:lvlText w:val="•"/>
      <w:lvlJc w:val="left"/>
      <w:pPr>
        <w:ind w:left="7630" w:hanging="360"/>
      </w:pPr>
    </w:lvl>
  </w:abstractNum>
  <w:abstractNum w:abstractNumId="4" w15:restartNumberingAfterBreak="0">
    <w:nsid w:val="23330812"/>
    <w:multiLevelType w:val="hybridMultilevel"/>
    <w:tmpl w:val="FEBAE42C"/>
    <w:lvl w:ilvl="0" w:tplc="AB34619A">
      <w:start w:val="1"/>
      <w:numFmt w:val="decimal"/>
      <w:lvlText w:val="%1."/>
      <w:lvlJc w:val="left"/>
      <w:pPr>
        <w:ind w:left="360" w:hanging="360"/>
      </w:pPr>
      <w:rPr>
        <w:rFonts w:hint="default"/>
        <w:sz w:val="28"/>
      </w:rPr>
    </w:lvl>
    <w:lvl w:ilvl="1" w:tplc="83B8ADC4">
      <w:start w:val="1"/>
      <w:numFmt w:val="bullet"/>
      <w:lvlText w:val=""/>
      <w:lvlJc w:val="left"/>
      <w:pPr>
        <w:ind w:left="1080" w:hanging="360"/>
      </w:pPr>
      <w:rPr>
        <w:rFonts w:ascii="Symbol" w:hAnsi="Symbol" w:hint="default"/>
        <w:color w:val="auto"/>
        <w:sz w:val="24"/>
        <w:szCs w:val="24"/>
      </w:rPr>
    </w:lvl>
    <w:lvl w:ilvl="2" w:tplc="04090003">
      <w:start w:val="1"/>
      <w:numFmt w:val="bullet"/>
      <w:lvlText w:val="o"/>
      <w:lvlJc w:val="left"/>
      <w:pPr>
        <w:ind w:left="1800" w:hanging="180"/>
      </w:pPr>
      <w:rPr>
        <w:rFonts w:ascii="Courier New" w:hAnsi="Courier New" w:cs="Courier New" w:hint="default"/>
        <w:b w:val="0"/>
        <w:bCs w:val="0"/>
        <w:color w:val="auto"/>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512C8"/>
    <w:multiLevelType w:val="hybridMultilevel"/>
    <w:tmpl w:val="2B06ED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C515E"/>
    <w:multiLevelType w:val="hybridMultilevel"/>
    <w:tmpl w:val="92402026"/>
    <w:lvl w:ilvl="0" w:tplc="04090003">
      <w:start w:val="1"/>
      <w:numFmt w:val="bullet"/>
      <w:lvlText w:val="o"/>
      <w:lvlJc w:val="left"/>
      <w:pPr>
        <w:ind w:left="360" w:hanging="360"/>
      </w:pPr>
      <w:rPr>
        <w:rFonts w:ascii="Courier New" w:hAnsi="Courier New" w:cs="Courier New" w:hint="default"/>
        <w:sz w:val="22"/>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C1C23"/>
    <w:multiLevelType w:val="hybridMultilevel"/>
    <w:tmpl w:val="27D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85C44"/>
    <w:multiLevelType w:val="hybridMultilevel"/>
    <w:tmpl w:val="E4DE9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0F317A"/>
    <w:multiLevelType w:val="hybridMultilevel"/>
    <w:tmpl w:val="5F2449D4"/>
    <w:lvl w:ilvl="0" w:tplc="B1BAC17C">
      <w:start w:val="1"/>
      <w:numFmt w:val="bullet"/>
      <w:lvlText w:val=""/>
      <w:lvlJc w:val="left"/>
      <w:pPr>
        <w:ind w:left="720" w:hanging="360"/>
      </w:pPr>
      <w:rPr>
        <w:rFonts w:ascii="Symbol" w:hAnsi="Symbol"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B40EF4"/>
    <w:multiLevelType w:val="hybridMultilevel"/>
    <w:tmpl w:val="5484B890"/>
    <w:lvl w:ilvl="0" w:tplc="10090015">
      <w:start w:val="1"/>
      <w:numFmt w:val="upperLetter"/>
      <w:lvlText w:val="%1."/>
      <w:lvlJc w:val="left"/>
      <w:pPr>
        <w:ind w:left="720" w:hanging="360"/>
      </w:pPr>
      <w:rPr>
        <w:rFont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EE16BC"/>
    <w:multiLevelType w:val="hybridMultilevel"/>
    <w:tmpl w:val="D84C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650D74"/>
    <w:multiLevelType w:val="hybridMultilevel"/>
    <w:tmpl w:val="ECA28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638E9"/>
    <w:multiLevelType w:val="hybridMultilevel"/>
    <w:tmpl w:val="238AC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A448E"/>
    <w:multiLevelType w:val="hybridMultilevel"/>
    <w:tmpl w:val="221E500C"/>
    <w:lvl w:ilvl="0" w:tplc="69DCA07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A294C"/>
    <w:multiLevelType w:val="hybridMultilevel"/>
    <w:tmpl w:val="DF50A1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ABC4F9A"/>
    <w:multiLevelType w:val="hybridMultilevel"/>
    <w:tmpl w:val="3448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B3684"/>
    <w:multiLevelType w:val="hybridMultilevel"/>
    <w:tmpl w:val="24F42D14"/>
    <w:lvl w:ilvl="0" w:tplc="A6941F74">
      <w:start w:val="1"/>
      <w:numFmt w:val="bullet"/>
      <w:lvlText w:val=""/>
      <w:lvlJc w:val="left"/>
      <w:pPr>
        <w:ind w:left="1152" w:hanging="360"/>
      </w:pPr>
      <w:rPr>
        <w:rFonts w:ascii="Symbol" w:hAnsi="Symbol" w:hint="default"/>
        <w:sz w:val="22"/>
        <w:szCs w:val="1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FBA5DC7"/>
    <w:multiLevelType w:val="hybridMultilevel"/>
    <w:tmpl w:val="141CE1D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0"/>
  </w:num>
  <w:num w:numId="6">
    <w:abstractNumId w:val="11"/>
  </w:num>
  <w:num w:numId="7">
    <w:abstractNumId w:val="3"/>
  </w:num>
  <w:num w:numId="8">
    <w:abstractNumId w:val="7"/>
  </w:num>
  <w:num w:numId="9">
    <w:abstractNumId w:val="12"/>
  </w:num>
  <w:num w:numId="10">
    <w:abstractNumId w:val="13"/>
  </w:num>
  <w:num w:numId="11">
    <w:abstractNumId w:val="5"/>
  </w:num>
  <w:num w:numId="12">
    <w:abstractNumId w:val="14"/>
  </w:num>
  <w:num w:numId="13">
    <w:abstractNumId w:val="9"/>
  </w:num>
  <w:num w:numId="14">
    <w:abstractNumId w:val="16"/>
  </w:num>
  <w:num w:numId="15">
    <w:abstractNumId w:val="1"/>
  </w:num>
  <w:num w:numId="16">
    <w:abstractNumId w:val="18"/>
  </w:num>
  <w:num w:numId="17">
    <w:abstractNumId w:val="6"/>
  </w:num>
  <w:num w:numId="18">
    <w:abstractNumId w:val="19"/>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F6"/>
    <w:rsid w:val="00003742"/>
    <w:rsid w:val="00080575"/>
    <w:rsid w:val="00087BE5"/>
    <w:rsid w:val="00126AB8"/>
    <w:rsid w:val="00152629"/>
    <w:rsid w:val="001674E7"/>
    <w:rsid w:val="001A426E"/>
    <w:rsid w:val="001D2AC4"/>
    <w:rsid w:val="001E07CF"/>
    <w:rsid w:val="002204C0"/>
    <w:rsid w:val="00230363"/>
    <w:rsid w:val="00291730"/>
    <w:rsid w:val="002A76C1"/>
    <w:rsid w:val="00344F0E"/>
    <w:rsid w:val="003502EB"/>
    <w:rsid w:val="00352C54"/>
    <w:rsid w:val="00390833"/>
    <w:rsid w:val="00391432"/>
    <w:rsid w:val="00394C02"/>
    <w:rsid w:val="003B1C00"/>
    <w:rsid w:val="003D00C7"/>
    <w:rsid w:val="00406FA9"/>
    <w:rsid w:val="0043478D"/>
    <w:rsid w:val="004421A9"/>
    <w:rsid w:val="0044578A"/>
    <w:rsid w:val="00472D6E"/>
    <w:rsid w:val="004819C9"/>
    <w:rsid w:val="00491AFF"/>
    <w:rsid w:val="004958A6"/>
    <w:rsid w:val="004E69DD"/>
    <w:rsid w:val="00542B2C"/>
    <w:rsid w:val="00554C11"/>
    <w:rsid w:val="00555FC9"/>
    <w:rsid w:val="00561C5E"/>
    <w:rsid w:val="005B1E53"/>
    <w:rsid w:val="005C538C"/>
    <w:rsid w:val="005C7A5B"/>
    <w:rsid w:val="005E06BE"/>
    <w:rsid w:val="005F63BA"/>
    <w:rsid w:val="006169B2"/>
    <w:rsid w:val="00654E48"/>
    <w:rsid w:val="00656C3C"/>
    <w:rsid w:val="00665637"/>
    <w:rsid w:val="00682BE2"/>
    <w:rsid w:val="006B2914"/>
    <w:rsid w:val="006C3912"/>
    <w:rsid w:val="006D3C8E"/>
    <w:rsid w:val="0070365B"/>
    <w:rsid w:val="007153F8"/>
    <w:rsid w:val="00793EBA"/>
    <w:rsid w:val="007A1534"/>
    <w:rsid w:val="0082399B"/>
    <w:rsid w:val="00827E08"/>
    <w:rsid w:val="00856F51"/>
    <w:rsid w:val="0086396C"/>
    <w:rsid w:val="00873554"/>
    <w:rsid w:val="00881338"/>
    <w:rsid w:val="00915F94"/>
    <w:rsid w:val="009415A6"/>
    <w:rsid w:val="00947E7F"/>
    <w:rsid w:val="00954545"/>
    <w:rsid w:val="009648BC"/>
    <w:rsid w:val="00964E1B"/>
    <w:rsid w:val="009A62FF"/>
    <w:rsid w:val="009C6862"/>
    <w:rsid w:val="009F5410"/>
    <w:rsid w:val="00A26F20"/>
    <w:rsid w:val="00A47A6F"/>
    <w:rsid w:val="00A60CCD"/>
    <w:rsid w:val="00A622B1"/>
    <w:rsid w:val="00A9555E"/>
    <w:rsid w:val="00A96441"/>
    <w:rsid w:val="00AB461B"/>
    <w:rsid w:val="00AB5DCC"/>
    <w:rsid w:val="00AC416E"/>
    <w:rsid w:val="00AD22BA"/>
    <w:rsid w:val="00B46758"/>
    <w:rsid w:val="00B97D9F"/>
    <w:rsid w:val="00BA5BB9"/>
    <w:rsid w:val="00BB7AC1"/>
    <w:rsid w:val="00BC4282"/>
    <w:rsid w:val="00C157D4"/>
    <w:rsid w:val="00C26B0C"/>
    <w:rsid w:val="00C30403"/>
    <w:rsid w:val="00C35547"/>
    <w:rsid w:val="00C4772F"/>
    <w:rsid w:val="00C84764"/>
    <w:rsid w:val="00CE3DF6"/>
    <w:rsid w:val="00CF394D"/>
    <w:rsid w:val="00D44770"/>
    <w:rsid w:val="00D639CB"/>
    <w:rsid w:val="00DB15EF"/>
    <w:rsid w:val="00DE5520"/>
    <w:rsid w:val="00E00E0F"/>
    <w:rsid w:val="00EE0280"/>
    <w:rsid w:val="00EF123F"/>
    <w:rsid w:val="00F27037"/>
    <w:rsid w:val="00F2799E"/>
    <w:rsid w:val="00F915C2"/>
    <w:rsid w:val="00F943D3"/>
    <w:rsid w:val="00F97386"/>
    <w:rsid w:val="00FC722D"/>
    <w:rsid w:val="00FF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59A471"/>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99"/>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B1E53"/>
    <w:pPr>
      <w:spacing w:after="120"/>
    </w:pPr>
  </w:style>
  <w:style w:type="character" w:customStyle="1" w:styleId="BodyTextChar">
    <w:name w:val="Body Text Char"/>
    <w:basedOn w:val="DefaultParagraphFont"/>
    <w:link w:val="BodyText"/>
    <w:uiPriority w:val="99"/>
    <w:semiHidden/>
    <w:rsid w:val="005B1E53"/>
  </w:style>
  <w:style w:type="character" w:styleId="Hyperlink">
    <w:name w:val="Hyperlink"/>
    <w:basedOn w:val="DefaultParagraphFont"/>
    <w:uiPriority w:val="99"/>
    <w:unhideWhenUsed/>
    <w:rsid w:val="006B2914"/>
    <w:rPr>
      <w:color w:val="0563C1" w:themeColor="hyperlink"/>
      <w:u w:val="single"/>
    </w:rPr>
  </w:style>
  <w:style w:type="paragraph" w:styleId="FootnoteText">
    <w:name w:val="footnote text"/>
    <w:basedOn w:val="Normal"/>
    <w:link w:val="FootnoteTextChar"/>
    <w:uiPriority w:val="99"/>
    <w:semiHidden/>
    <w:unhideWhenUsed/>
    <w:rsid w:val="00793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EBA"/>
    <w:rPr>
      <w:sz w:val="20"/>
      <w:szCs w:val="20"/>
    </w:rPr>
  </w:style>
  <w:style w:type="character" w:styleId="FootnoteReference">
    <w:name w:val="footnote reference"/>
    <w:basedOn w:val="DefaultParagraphFont"/>
    <w:uiPriority w:val="99"/>
    <w:semiHidden/>
    <w:unhideWhenUsed/>
    <w:rsid w:val="00793EBA"/>
    <w:rPr>
      <w:vertAlign w:val="superscript"/>
    </w:rPr>
  </w:style>
  <w:style w:type="character" w:styleId="UnresolvedMention">
    <w:name w:val="Unresolved Mention"/>
    <w:basedOn w:val="DefaultParagraphFont"/>
    <w:uiPriority w:val="99"/>
    <w:semiHidden/>
    <w:unhideWhenUsed/>
    <w:rsid w:val="00A60CCD"/>
    <w:rPr>
      <w:color w:val="605E5C"/>
      <w:shd w:val="clear" w:color="auto" w:fill="E1DFDD"/>
    </w:rPr>
  </w:style>
  <w:style w:type="paragraph" w:styleId="EndnoteText">
    <w:name w:val="endnote text"/>
    <w:basedOn w:val="Normal"/>
    <w:link w:val="EndnoteTextChar"/>
    <w:uiPriority w:val="99"/>
    <w:semiHidden/>
    <w:unhideWhenUsed/>
    <w:rsid w:val="00954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545"/>
    <w:rPr>
      <w:sz w:val="20"/>
      <w:szCs w:val="20"/>
    </w:rPr>
  </w:style>
  <w:style w:type="character" w:styleId="EndnoteReference">
    <w:name w:val="endnote reference"/>
    <w:basedOn w:val="DefaultParagraphFont"/>
    <w:uiPriority w:val="99"/>
    <w:semiHidden/>
    <w:unhideWhenUsed/>
    <w:rsid w:val="00954545"/>
    <w:rPr>
      <w:vertAlign w:val="superscript"/>
    </w:rPr>
  </w:style>
  <w:style w:type="paragraph" w:styleId="BalloonText">
    <w:name w:val="Balloon Text"/>
    <w:basedOn w:val="Normal"/>
    <w:link w:val="BalloonTextChar"/>
    <w:uiPriority w:val="99"/>
    <w:semiHidden/>
    <w:unhideWhenUsed/>
    <w:rsid w:val="0055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5259">
      <w:bodyDiv w:val="1"/>
      <w:marLeft w:val="0"/>
      <w:marRight w:val="0"/>
      <w:marTop w:val="0"/>
      <w:marBottom w:val="0"/>
      <w:divBdr>
        <w:top w:val="none" w:sz="0" w:space="0" w:color="auto"/>
        <w:left w:val="none" w:sz="0" w:space="0" w:color="auto"/>
        <w:bottom w:val="none" w:sz="0" w:space="0" w:color="auto"/>
        <w:right w:val="none" w:sz="0" w:space="0" w:color="auto"/>
      </w:divBdr>
    </w:div>
    <w:div w:id="86779507">
      <w:bodyDiv w:val="1"/>
      <w:marLeft w:val="0"/>
      <w:marRight w:val="0"/>
      <w:marTop w:val="0"/>
      <w:marBottom w:val="0"/>
      <w:divBdr>
        <w:top w:val="none" w:sz="0" w:space="0" w:color="auto"/>
        <w:left w:val="none" w:sz="0" w:space="0" w:color="auto"/>
        <w:bottom w:val="none" w:sz="0" w:space="0" w:color="auto"/>
        <w:right w:val="none" w:sz="0" w:space="0" w:color="auto"/>
      </w:divBdr>
    </w:div>
    <w:div w:id="968242427">
      <w:bodyDiv w:val="1"/>
      <w:marLeft w:val="0"/>
      <w:marRight w:val="0"/>
      <w:marTop w:val="0"/>
      <w:marBottom w:val="0"/>
      <w:divBdr>
        <w:top w:val="none" w:sz="0" w:space="0" w:color="auto"/>
        <w:left w:val="none" w:sz="0" w:space="0" w:color="auto"/>
        <w:bottom w:val="none" w:sz="0" w:space="0" w:color="auto"/>
        <w:right w:val="none" w:sz="0" w:space="0" w:color="auto"/>
      </w:divBdr>
    </w:div>
    <w:div w:id="1126194436">
      <w:bodyDiv w:val="1"/>
      <w:marLeft w:val="0"/>
      <w:marRight w:val="0"/>
      <w:marTop w:val="0"/>
      <w:marBottom w:val="0"/>
      <w:divBdr>
        <w:top w:val="none" w:sz="0" w:space="0" w:color="auto"/>
        <w:left w:val="none" w:sz="0" w:space="0" w:color="auto"/>
        <w:bottom w:val="none" w:sz="0" w:space="0" w:color="auto"/>
        <w:right w:val="none" w:sz="0" w:space="0" w:color="auto"/>
      </w:divBdr>
    </w:div>
    <w:div w:id="18134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A450-DD2D-49A6-B3B7-6A2EFE03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2024-01-05T19:13:00Z</dcterms:created>
  <dcterms:modified xsi:type="dcterms:W3CDTF">2024-01-05T19:13:00Z</dcterms:modified>
</cp:coreProperties>
</file>