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4C7A" w14:textId="2AEE87EB" w:rsidR="006469D2" w:rsidRPr="00B1098F" w:rsidRDefault="00B7122C" w:rsidP="00B1098F">
      <w:pPr>
        <w:pStyle w:val="Heading1"/>
        <w:spacing w:after="200" w:line="276" w:lineRule="auto"/>
        <w:ind w:right="99"/>
        <w:jc w:val="center"/>
        <w:rPr>
          <w:rFonts w:ascii="Segoe UI" w:hAnsi="Segoe UI" w:cs="Segoe UI"/>
          <w:b w:val="0"/>
          <w:bCs w:val="0"/>
          <w:sz w:val="20"/>
          <w:szCs w:val="20"/>
        </w:rPr>
      </w:pPr>
      <w:r w:rsidRPr="00B1098F">
        <w:rPr>
          <w:rFonts w:ascii="Segoe UI" w:hAnsi="Segoe UI" w:cs="Segoe UI"/>
          <w:sz w:val="20"/>
          <w:szCs w:val="20"/>
        </w:rPr>
        <w:t>AGENDA</w:t>
      </w:r>
    </w:p>
    <w:p w14:paraId="63C3AD86" w14:textId="1288750D" w:rsidR="006469D2" w:rsidRPr="00B1098F" w:rsidRDefault="008E415C" w:rsidP="00B1098F">
      <w:pPr>
        <w:spacing w:after="200" w:line="276" w:lineRule="auto"/>
        <w:ind w:right="104"/>
        <w:jc w:val="center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b/>
          <w:bCs/>
          <w:sz w:val="20"/>
          <w:szCs w:val="20"/>
        </w:rPr>
        <w:t xml:space="preserve">JCSH 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School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 xml:space="preserve"> 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H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ea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lth</w:t>
      </w:r>
      <w:r w:rsidR="00B7122C"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 xml:space="preserve"> </w:t>
      </w:r>
      <w:r w:rsidR="00B7122C" w:rsidRPr="00B1098F">
        <w:rPr>
          <w:rFonts w:ascii="Segoe UI" w:eastAsia="Calibri" w:hAnsi="Segoe UI" w:cs="Segoe UI"/>
          <w:b/>
          <w:bCs/>
          <w:spacing w:val="-3"/>
          <w:sz w:val="20"/>
          <w:szCs w:val="20"/>
        </w:rPr>
        <w:t>C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oo</w:t>
      </w:r>
      <w:r w:rsidR="00B7122C" w:rsidRPr="00B1098F">
        <w:rPr>
          <w:rFonts w:ascii="Segoe UI" w:eastAsia="Calibri" w:hAnsi="Segoe UI" w:cs="Segoe UI"/>
          <w:b/>
          <w:bCs/>
          <w:spacing w:val="-2"/>
          <w:sz w:val="20"/>
          <w:szCs w:val="20"/>
        </w:rPr>
        <w:t>r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din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a</w:t>
      </w:r>
      <w:r w:rsidR="00B7122C" w:rsidRPr="00B1098F">
        <w:rPr>
          <w:rFonts w:ascii="Segoe UI" w:eastAsia="Calibri" w:hAnsi="Segoe UI" w:cs="Segoe UI"/>
          <w:b/>
          <w:bCs/>
          <w:spacing w:val="-2"/>
          <w:sz w:val="20"/>
          <w:szCs w:val="20"/>
        </w:rPr>
        <w:t>t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o</w:t>
      </w:r>
      <w:r w:rsidR="00B7122C"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>r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s’</w:t>
      </w:r>
      <w:r w:rsidR="00B7122C"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 xml:space="preserve"> </w:t>
      </w:r>
      <w:r w:rsidR="00B7122C" w:rsidRPr="00B1098F">
        <w:rPr>
          <w:rFonts w:ascii="Segoe UI" w:eastAsia="Calibri" w:hAnsi="Segoe UI" w:cs="Segoe UI"/>
          <w:b/>
          <w:bCs/>
          <w:spacing w:val="-3"/>
          <w:sz w:val="20"/>
          <w:szCs w:val="20"/>
        </w:rPr>
        <w:t>C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om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m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it</w:t>
      </w:r>
      <w:r w:rsidR="00B7122C"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>t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e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 xml:space="preserve">e 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Mee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t</w:t>
      </w:r>
      <w:r w:rsidR="00B7122C"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>i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ng</w:t>
      </w:r>
    </w:p>
    <w:p w14:paraId="64E4D946" w14:textId="5CA30AD2" w:rsidR="006469D2" w:rsidRPr="00B1098F" w:rsidRDefault="004A2E6B" w:rsidP="00B1098F">
      <w:pPr>
        <w:spacing w:after="200" w:line="276" w:lineRule="auto"/>
        <w:ind w:right="95"/>
        <w:jc w:val="center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January 9 2024</w:t>
      </w:r>
      <w:r w:rsidR="004A5BF8" w:rsidRPr="00B1098F">
        <w:rPr>
          <w:rFonts w:ascii="Segoe UI" w:eastAsia="Calibri" w:hAnsi="Segoe UI" w:cs="Segoe UI"/>
          <w:spacing w:val="-4"/>
          <w:sz w:val="20"/>
          <w:szCs w:val="20"/>
        </w:rPr>
        <w:t xml:space="preserve"> - </w:t>
      </w:r>
      <w:r w:rsidR="00B7122C" w:rsidRPr="00B1098F">
        <w:rPr>
          <w:rFonts w:ascii="Segoe UI" w:eastAsia="Calibri" w:hAnsi="Segoe UI" w:cs="Segoe UI"/>
          <w:sz w:val="20"/>
          <w:szCs w:val="20"/>
        </w:rPr>
        <w:t>1:</w:t>
      </w:r>
      <w:r w:rsidR="00B7122C" w:rsidRPr="00B1098F">
        <w:rPr>
          <w:rFonts w:ascii="Segoe UI" w:eastAsia="Calibri" w:hAnsi="Segoe UI" w:cs="Segoe UI"/>
          <w:spacing w:val="-2"/>
          <w:sz w:val="20"/>
          <w:szCs w:val="20"/>
        </w:rPr>
        <w:t>0</w:t>
      </w:r>
      <w:r w:rsidR="00B7122C" w:rsidRPr="00B1098F">
        <w:rPr>
          <w:rFonts w:ascii="Segoe UI" w:eastAsia="Calibri" w:hAnsi="Segoe UI" w:cs="Segoe UI"/>
          <w:sz w:val="20"/>
          <w:szCs w:val="20"/>
        </w:rPr>
        <w:t>0</w:t>
      </w:r>
      <w:r w:rsidR="00B7122C" w:rsidRPr="00B1098F">
        <w:rPr>
          <w:rFonts w:ascii="Segoe UI" w:eastAsia="Calibri" w:hAnsi="Segoe UI" w:cs="Segoe UI"/>
          <w:spacing w:val="-4"/>
          <w:sz w:val="20"/>
          <w:szCs w:val="20"/>
        </w:rPr>
        <w:t xml:space="preserve"> </w:t>
      </w:r>
      <w:r w:rsidR="00B7122C" w:rsidRPr="00B1098F">
        <w:rPr>
          <w:rFonts w:ascii="Segoe UI" w:eastAsia="Calibri" w:hAnsi="Segoe UI" w:cs="Segoe UI"/>
          <w:sz w:val="20"/>
          <w:szCs w:val="20"/>
        </w:rPr>
        <w:t>pm</w:t>
      </w:r>
      <w:r w:rsidR="00B7122C" w:rsidRPr="00B1098F">
        <w:rPr>
          <w:rFonts w:ascii="Segoe UI" w:eastAsia="Calibri" w:hAnsi="Segoe UI" w:cs="Segoe UI"/>
          <w:spacing w:val="-3"/>
          <w:sz w:val="20"/>
          <w:szCs w:val="20"/>
        </w:rPr>
        <w:t xml:space="preserve"> </w:t>
      </w:r>
      <w:r w:rsidR="00B7122C" w:rsidRPr="00B1098F">
        <w:rPr>
          <w:rFonts w:ascii="Segoe UI" w:eastAsia="Calibri" w:hAnsi="Segoe UI" w:cs="Segoe UI"/>
          <w:spacing w:val="-2"/>
          <w:sz w:val="20"/>
          <w:szCs w:val="20"/>
        </w:rPr>
        <w:t>E</w:t>
      </w:r>
      <w:r w:rsidR="00B7122C" w:rsidRPr="00B1098F">
        <w:rPr>
          <w:rFonts w:ascii="Segoe UI" w:eastAsia="Calibri" w:hAnsi="Segoe UI" w:cs="Segoe UI"/>
          <w:sz w:val="20"/>
          <w:szCs w:val="20"/>
        </w:rPr>
        <w:t>T</w:t>
      </w:r>
    </w:p>
    <w:p w14:paraId="3A704C57" w14:textId="77777777" w:rsidR="00D059B3" w:rsidRPr="00B1098F" w:rsidRDefault="00D059B3" w:rsidP="00B1098F">
      <w:pPr>
        <w:spacing w:after="200" w:line="276" w:lineRule="auto"/>
        <w:ind w:right="50"/>
        <w:rPr>
          <w:rFonts w:ascii="Segoe UI" w:eastAsia="Calibri" w:hAnsi="Segoe UI" w:cs="Segoe UI"/>
          <w:b/>
          <w:bCs/>
          <w:sz w:val="20"/>
          <w:szCs w:val="20"/>
        </w:rPr>
      </w:pPr>
    </w:p>
    <w:p w14:paraId="5564794B" w14:textId="10F6B293" w:rsidR="00111C14" w:rsidRPr="00B1098F" w:rsidRDefault="00B7122C" w:rsidP="00B1098F">
      <w:pPr>
        <w:spacing w:after="200" w:line="276" w:lineRule="auto"/>
        <w:ind w:right="50"/>
        <w:rPr>
          <w:rFonts w:ascii="Segoe UI" w:eastAsia="Calibri" w:hAnsi="Segoe UI" w:cs="Segoe UI"/>
          <w:b/>
          <w:bCs/>
          <w:sz w:val="20"/>
          <w:szCs w:val="20"/>
        </w:rPr>
      </w:pPr>
      <w:r w:rsidRPr="00B1098F">
        <w:rPr>
          <w:rFonts w:ascii="Segoe UI" w:eastAsia="Calibri" w:hAnsi="Segoe UI" w:cs="Segoe UI"/>
          <w:b/>
          <w:bCs/>
          <w:sz w:val="20"/>
          <w:szCs w:val="20"/>
        </w:rPr>
        <w:t>Ch</w:t>
      </w:r>
      <w:r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a</w:t>
      </w:r>
      <w:r w:rsidRPr="00B1098F">
        <w:rPr>
          <w:rFonts w:ascii="Segoe UI" w:eastAsia="Calibri" w:hAnsi="Segoe UI" w:cs="Segoe UI"/>
          <w:b/>
          <w:bCs/>
          <w:spacing w:val="-2"/>
          <w:sz w:val="20"/>
          <w:szCs w:val="20"/>
        </w:rPr>
        <w:t>i</w:t>
      </w:r>
      <w:r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>r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:</w:t>
      </w:r>
      <w:r w:rsidRPr="00B1098F">
        <w:rPr>
          <w:rFonts w:ascii="Segoe UI" w:eastAsia="Calibri" w:hAnsi="Segoe UI" w:cs="Segoe UI"/>
          <w:b/>
          <w:bCs/>
          <w:spacing w:val="-8"/>
          <w:sz w:val="20"/>
          <w:szCs w:val="20"/>
        </w:rPr>
        <w:t xml:space="preserve"> 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St</w:t>
      </w:r>
      <w:r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e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r</w:t>
      </w:r>
      <w:r w:rsidRPr="00B1098F">
        <w:rPr>
          <w:rFonts w:ascii="Segoe UI" w:eastAsia="Calibri" w:hAnsi="Segoe UI" w:cs="Segoe UI"/>
          <w:b/>
          <w:bCs/>
          <w:spacing w:val="-2"/>
          <w:sz w:val="20"/>
          <w:szCs w:val="20"/>
        </w:rPr>
        <w:t>l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ing</w:t>
      </w:r>
      <w:r w:rsidRPr="00B1098F">
        <w:rPr>
          <w:rFonts w:ascii="Segoe UI" w:eastAsia="Calibri" w:hAnsi="Segoe UI" w:cs="Segoe UI"/>
          <w:b/>
          <w:bCs/>
          <w:spacing w:val="-7"/>
          <w:sz w:val="20"/>
          <w:szCs w:val="20"/>
        </w:rPr>
        <w:t xml:space="preserve"> 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C</w:t>
      </w:r>
      <w:r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a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r</w:t>
      </w:r>
      <w:r w:rsidRPr="00B1098F">
        <w:rPr>
          <w:rFonts w:ascii="Segoe UI" w:eastAsia="Calibri" w:hAnsi="Segoe UI" w:cs="Segoe UI"/>
          <w:b/>
          <w:bCs/>
          <w:spacing w:val="-2"/>
          <w:sz w:val="20"/>
          <w:szCs w:val="20"/>
        </w:rPr>
        <w:t>ru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t</w:t>
      </w:r>
      <w:r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>h</w:t>
      </w:r>
      <w:r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e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rs</w:t>
      </w:r>
      <w:r w:rsidRPr="00B1098F">
        <w:rPr>
          <w:rFonts w:ascii="Segoe UI" w:eastAsia="Calibri" w:hAnsi="Segoe UI" w:cs="Segoe UI"/>
          <w:b/>
          <w:bCs/>
          <w:spacing w:val="-7"/>
          <w:sz w:val="20"/>
          <w:szCs w:val="20"/>
        </w:rPr>
        <w:t xml:space="preserve"> 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(</w:t>
      </w:r>
      <w:r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P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E</w:t>
      </w:r>
      <w:r w:rsidRPr="00B1098F">
        <w:rPr>
          <w:rFonts w:ascii="Segoe UI" w:eastAsia="Calibri" w:hAnsi="Segoe UI" w:cs="Segoe UI"/>
          <w:b/>
          <w:bCs/>
          <w:spacing w:val="2"/>
          <w:sz w:val="20"/>
          <w:szCs w:val="20"/>
        </w:rPr>
        <w:t>)</w:t>
      </w:r>
    </w:p>
    <w:p w14:paraId="46CA4941" w14:textId="0CCB7BCF" w:rsidR="006469D2" w:rsidRPr="00B1098F" w:rsidRDefault="00111C14" w:rsidP="00B1098F">
      <w:pPr>
        <w:pStyle w:val="BodyText"/>
        <w:spacing w:after="200" w:line="276" w:lineRule="auto"/>
        <w:ind w:left="0" w:right="59" w:firstLine="0"/>
        <w:jc w:val="center"/>
        <w:rPr>
          <w:rFonts w:ascii="Segoe UI" w:hAnsi="Segoe UI" w:cs="Segoe UI"/>
          <w:b w:val="0"/>
          <w:bCs w:val="0"/>
          <w:sz w:val="20"/>
          <w:szCs w:val="20"/>
        </w:rPr>
      </w:pPr>
      <w:r w:rsidRPr="00B1098F">
        <w:rPr>
          <w:rFonts w:ascii="Segoe UI" w:hAnsi="Segoe UI" w:cs="Segoe UI"/>
          <w:sz w:val="20"/>
          <w:szCs w:val="20"/>
        </w:rPr>
        <w:t>A</w:t>
      </w:r>
      <w:r w:rsidRPr="00B1098F">
        <w:rPr>
          <w:rFonts w:ascii="Segoe UI" w:hAnsi="Segoe UI" w:cs="Segoe UI"/>
          <w:spacing w:val="1"/>
          <w:sz w:val="20"/>
          <w:szCs w:val="20"/>
        </w:rPr>
        <w:t>g</w:t>
      </w:r>
      <w:r w:rsidRPr="00B1098F">
        <w:rPr>
          <w:rFonts w:ascii="Segoe UI" w:hAnsi="Segoe UI" w:cs="Segoe UI"/>
          <w:spacing w:val="-1"/>
          <w:sz w:val="20"/>
          <w:szCs w:val="20"/>
        </w:rPr>
        <w:t>end</w:t>
      </w:r>
      <w:r w:rsidRPr="00B1098F">
        <w:rPr>
          <w:rFonts w:ascii="Segoe UI" w:hAnsi="Segoe UI" w:cs="Segoe UI"/>
          <w:sz w:val="20"/>
          <w:szCs w:val="20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2160"/>
      </w:tblGrid>
      <w:tr w:rsidR="00111C14" w:rsidRPr="00B1098F" w14:paraId="13F575E5" w14:textId="77777777" w:rsidTr="00A35E36">
        <w:tc>
          <w:tcPr>
            <w:tcW w:w="5238" w:type="dxa"/>
            <w:shd w:val="clear" w:color="auto" w:fill="EEECE1" w:themeFill="background2"/>
          </w:tcPr>
          <w:p w14:paraId="5ACA1230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sz w:val="20"/>
                <w:szCs w:val="20"/>
              </w:rPr>
              <w:t>Agenda Item</w:t>
            </w:r>
          </w:p>
        </w:tc>
        <w:tc>
          <w:tcPr>
            <w:tcW w:w="1440" w:type="dxa"/>
            <w:shd w:val="clear" w:color="auto" w:fill="EEECE1" w:themeFill="background2"/>
          </w:tcPr>
          <w:p w14:paraId="1528A0BE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sz w:val="20"/>
                <w:szCs w:val="20"/>
              </w:rPr>
              <w:t>Time allotted</w:t>
            </w:r>
          </w:p>
        </w:tc>
        <w:tc>
          <w:tcPr>
            <w:tcW w:w="2160" w:type="dxa"/>
            <w:shd w:val="clear" w:color="auto" w:fill="EEECE1" w:themeFill="background2"/>
          </w:tcPr>
          <w:p w14:paraId="52AB62AD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sz w:val="20"/>
                <w:szCs w:val="20"/>
              </w:rPr>
              <w:t>Strategy/ Goal/ Metrics</w:t>
            </w:r>
          </w:p>
        </w:tc>
      </w:tr>
      <w:tr w:rsidR="004A2E6B" w:rsidRPr="00B1098F" w14:paraId="53CC0661" w14:textId="77777777" w:rsidTr="004A2E6B">
        <w:tc>
          <w:tcPr>
            <w:tcW w:w="5238" w:type="dxa"/>
            <w:shd w:val="clear" w:color="auto" w:fill="5F497A" w:themeFill="accent4" w:themeFillShade="BF"/>
          </w:tcPr>
          <w:p w14:paraId="763E9C7B" w14:textId="7A819613" w:rsidR="004A2E6B" w:rsidRPr="004A2E6B" w:rsidRDefault="004A2E6B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4A2E6B"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Roll Call and Jurisdictional Updates</w:t>
            </w:r>
          </w:p>
        </w:tc>
        <w:tc>
          <w:tcPr>
            <w:tcW w:w="1440" w:type="dxa"/>
            <w:shd w:val="clear" w:color="auto" w:fill="5F497A" w:themeFill="accent4" w:themeFillShade="BF"/>
          </w:tcPr>
          <w:p w14:paraId="5B06193C" w14:textId="541BFA4A" w:rsidR="004A2E6B" w:rsidRPr="004A2E6B" w:rsidRDefault="004A2E6B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25 minutes</w:t>
            </w:r>
          </w:p>
        </w:tc>
        <w:tc>
          <w:tcPr>
            <w:tcW w:w="2160" w:type="dxa"/>
            <w:shd w:val="clear" w:color="auto" w:fill="5F497A" w:themeFill="accent4" w:themeFillShade="BF"/>
          </w:tcPr>
          <w:p w14:paraId="14030B0F" w14:textId="6D9A546E" w:rsidR="004A2E6B" w:rsidRPr="004A2E6B" w:rsidRDefault="004A2E6B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Support of Individual Members</w:t>
            </w:r>
          </w:p>
        </w:tc>
      </w:tr>
      <w:tr w:rsidR="00111C14" w:rsidRPr="00B1098F" w14:paraId="60D31BE5" w14:textId="77777777" w:rsidTr="00A35E36">
        <w:tc>
          <w:tcPr>
            <w:tcW w:w="5238" w:type="dxa"/>
            <w:shd w:val="clear" w:color="auto" w:fill="548DD4" w:themeFill="text2" w:themeFillTint="99"/>
          </w:tcPr>
          <w:p w14:paraId="7B33AE76" w14:textId="03B63029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Review and Approval: Agenda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14:paraId="08B8E526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5 minutes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383B9515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Coordination</w:t>
            </w:r>
          </w:p>
        </w:tc>
      </w:tr>
      <w:tr w:rsidR="00111C14" w:rsidRPr="00B1098F" w14:paraId="4037F540" w14:textId="77777777" w:rsidTr="00A35E36">
        <w:tc>
          <w:tcPr>
            <w:tcW w:w="5238" w:type="dxa"/>
            <w:shd w:val="clear" w:color="auto" w:fill="92D050"/>
          </w:tcPr>
          <w:p w14:paraId="3C44B645" w14:textId="37E3AACA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JCSH </w:t>
            </w:r>
            <w:r w:rsidR="00A93FB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Annual Work Plan 2023-2024: Jurisdictional Response</w:t>
            </w:r>
            <w:r w:rsidR="008D6C14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: Small group breakout session</w:t>
            </w:r>
          </w:p>
        </w:tc>
        <w:tc>
          <w:tcPr>
            <w:tcW w:w="1440" w:type="dxa"/>
            <w:shd w:val="clear" w:color="auto" w:fill="92D050"/>
          </w:tcPr>
          <w:p w14:paraId="33114EC2" w14:textId="0ACF5F94" w:rsidR="00111C14" w:rsidRPr="00B1098F" w:rsidRDefault="00C34FCD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2</w:t>
            </w:r>
            <w:r w:rsidR="00111C14"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0 minutes</w:t>
            </w:r>
          </w:p>
        </w:tc>
        <w:tc>
          <w:tcPr>
            <w:tcW w:w="2160" w:type="dxa"/>
            <w:shd w:val="clear" w:color="auto" w:fill="92D050"/>
          </w:tcPr>
          <w:p w14:paraId="3A072C36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Translation / Local Adaptation</w:t>
            </w:r>
          </w:p>
        </w:tc>
      </w:tr>
      <w:tr w:rsidR="00111C14" w:rsidRPr="00B1098F" w14:paraId="20FEBC98" w14:textId="77777777" w:rsidTr="005A52C4">
        <w:tc>
          <w:tcPr>
            <w:tcW w:w="5238" w:type="dxa"/>
            <w:shd w:val="clear" w:color="auto" w:fill="5F497A" w:themeFill="accent4" w:themeFillShade="BF"/>
          </w:tcPr>
          <w:p w14:paraId="3DC865BA" w14:textId="194CDBC9" w:rsidR="00111C14" w:rsidRPr="001B2A33" w:rsidRDefault="005A52C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 xml:space="preserve">Next Steps </w:t>
            </w:r>
            <w:r w:rsidR="00CE4E3E"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JCSH Task Groups &amp; Workplan</w:t>
            </w:r>
            <w:r w:rsidR="008D6C14"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 xml:space="preserve"> Deliverables</w:t>
            </w:r>
          </w:p>
        </w:tc>
        <w:tc>
          <w:tcPr>
            <w:tcW w:w="1440" w:type="dxa"/>
            <w:shd w:val="clear" w:color="auto" w:fill="5F497A" w:themeFill="accent4" w:themeFillShade="BF"/>
          </w:tcPr>
          <w:p w14:paraId="4BF3635E" w14:textId="57A1571F" w:rsidR="00111C14" w:rsidRPr="001B2A33" w:rsidRDefault="00C34FCD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2</w:t>
            </w:r>
            <w:r w:rsidR="008D6C14"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5</w:t>
            </w:r>
            <w:r w:rsidR="00111C14" w:rsidRPr="001B2A33"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 xml:space="preserve"> minutes</w:t>
            </w:r>
          </w:p>
        </w:tc>
        <w:tc>
          <w:tcPr>
            <w:tcW w:w="2160" w:type="dxa"/>
            <w:shd w:val="clear" w:color="auto" w:fill="5F497A" w:themeFill="accent4" w:themeFillShade="BF"/>
          </w:tcPr>
          <w:p w14:paraId="5337DBF9" w14:textId="0FCA286A" w:rsidR="00111C14" w:rsidRPr="001B2A33" w:rsidRDefault="007778D5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B2A33"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Support of Individual Members</w:t>
            </w:r>
          </w:p>
        </w:tc>
      </w:tr>
      <w:tr w:rsidR="00CE4E3E" w:rsidRPr="00B1098F" w14:paraId="51DFF930" w14:textId="77777777" w:rsidTr="005A52C4">
        <w:tc>
          <w:tcPr>
            <w:tcW w:w="5238" w:type="dxa"/>
            <w:shd w:val="clear" w:color="auto" w:fill="5F497A" w:themeFill="accent4" w:themeFillShade="BF"/>
          </w:tcPr>
          <w:p w14:paraId="2ED2A0BE" w14:textId="678A89B8" w:rsidR="00CE4E3E" w:rsidRDefault="008D6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Next meeting</w:t>
            </w:r>
          </w:p>
        </w:tc>
        <w:tc>
          <w:tcPr>
            <w:tcW w:w="1440" w:type="dxa"/>
            <w:shd w:val="clear" w:color="auto" w:fill="5F497A" w:themeFill="accent4" w:themeFillShade="BF"/>
          </w:tcPr>
          <w:p w14:paraId="616D6EE4" w14:textId="48D25533" w:rsidR="00CE4E3E" w:rsidRPr="001B2A33" w:rsidRDefault="00CE4E3E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5 minutes</w:t>
            </w:r>
          </w:p>
        </w:tc>
        <w:tc>
          <w:tcPr>
            <w:tcW w:w="2160" w:type="dxa"/>
            <w:shd w:val="clear" w:color="auto" w:fill="5F497A" w:themeFill="accent4" w:themeFillShade="BF"/>
          </w:tcPr>
          <w:p w14:paraId="3E4400D0" w14:textId="6C8B215E" w:rsidR="00CE4E3E" w:rsidRPr="001B2A33" w:rsidRDefault="00CE4E3E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Support of Individual Members</w:t>
            </w:r>
          </w:p>
        </w:tc>
      </w:tr>
    </w:tbl>
    <w:p w14:paraId="58D63C51" w14:textId="010EA074" w:rsidR="003A3F4B" w:rsidRPr="003A3F4B" w:rsidRDefault="003A3F4B" w:rsidP="005A52C4">
      <w:pPr>
        <w:pStyle w:val="BodyText"/>
        <w:tabs>
          <w:tab w:val="left" w:pos="800"/>
        </w:tabs>
        <w:spacing w:after="200" w:line="276" w:lineRule="auto"/>
        <w:ind w:left="792" w:firstLine="0"/>
        <w:rPr>
          <w:rFonts w:ascii="Segoe UI" w:hAnsi="Segoe UI" w:cs="Segoe UI"/>
          <w:b w:val="0"/>
          <w:bCs w:val="0"/>
          <w:sz w:val="20"/>
          <w:szCs w:val="20"/>
        </w:rPr>
      </w:pPr>
    </w:p>
    <w:p w14:paraId="4E2F2FAD" w14:textId="7D79657C" w:rsidR="00877872" w:rsidRDefault="00221135" w:rsidP="0022113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79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Welcome and Roll Call: Jurisdictional Updates</w:t>
      </w:r>
    </w:p>
    <w:p w14:paraId="3B0FFE63" w14:textId="07F523CC" w:rsidR="00111C14" w:rsidRPr="00CE4E3E" w:rsidRDefault="00111C14" w:rsidP="00CE4E3E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792"/>
        <w:rPr>
          <w:rFonts w:ascii="Segoe UI" w:hAnsi="Segoe UI" w:cs="Segoe UI"/>
          <w:b w:val="0"/>
          <w:bCs w:val="0"/>
          <w:sz w:val="20"/>
          <w:szCs w:val="20"/>
        </w:rPr>
      </w:pPr>
      <w:r w:rsidRPr="00B1098F">
        <w:rPr>
          <w:rFonts w:ascii="Segoe UI" w:hAnsi="Segoe UI" w:cs="Segoe UI"/>
          <w:sz w:val="20"/>
          <w:szCs w:val="20"/>
        </w:rPr>
        <w:t>Revi</w:t>
      </w:r>
      <w:r w:rsidRPr="00B1098F">
        <w:rPr>
          <w:rFonts w:ascii="Segoe UI" w:hAnsi="Segoe UI" w:cs="Segoe UI"/>
          <w:spacing w:val="-4"/>
          <w:sz w:val="20"/>
          <w:szCs w:val="20"/>
        </w:rPr>
        <w:t>e</w:t>
      </w:r>
      <w:r w:rsidRPr="00B1098F">
        <w:rPr>
          <w:rFonts w:ascii="Segoe UI" w:hAnsi="Segoe UI" w:cs="Segoe UI"/>
          <w:sz w:val="20"/>
          <w:szCs w:val="20"/>
        </w:rPr>
        <w:t>w</w:t>
      </w:r>
      <w:r w:rsidRPr="00B1098F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B1098F">
        <w:rPr>
          <w:rFonts w:ascii="Segoe UI" w:hAnsi="Segoe UI" w:cs="Segoe UI"/>
          <w:sz w:val="20"/>
          <w:szCs w:val="20"/>
        </w:rPr>
        <w:t>a</w:t>
      </w:r>
      <w:r w:rsidRPr="00B1098F">
        <w:rPr>
          <w:rFonts w:ascii="Segoe UI" w:hAnsi="Segoe UI" w:cs="Segoe UI"/>
          <w:spacing w:val="-2"/>
          <w:sz w:val="20"/>
          <w:szCs w:val="20"/>
        </w:rPr>
        <w:t>n</w:t>
      </w:r>
      <w:r w:rsidRPr="00B1098F">
        <w:rPr>
          <w:rFonts w:ascii="Segoe UI" w:hAnsi="Segoe UI" w:cs="Segoe UI"/>
          <w:sz w:val="20"/>
          <w:szCs w:val="20"/>
        </w:rPr>
        <w:t>d</w:t>
      </w:r>
      <w:r w:rsidRPr="00B1098F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1098F">
        <w:rPr>
          <w:rFonts w:ascii="Segoe UI" w:hAnsi="Segoe UI" w:cs="Segoe UI"/>
          <w:sz w:val="20"/>
          <w:szCs w:val="20"/>
        </w:rPr>
        <w:t>A</w:t>
      </w:r>
      <w:r w:rsidRPr="00B1098F">
        <w:rPr>
          <w:rFonts w:ascii="Segoe UI" w:hAnsi="Segoe UI" w:cs="Segoe UI"/>
          <w:spacing w:val="-1"/>
          <w:sz w:val="20"/>
          <w:szCs w:val="20"/>
        </w:rPr>
        <w:t>pp</w:t>
      </w:r>
      <w:r w:rsidRPr="00B1098F">
        <w:rPr>
          <w:rFonts w:ascii="Segoe UI" w:hAnsi="Segoe UI" w:cs="Segoe UI"/>
          <w:sz w:val="20"/>
          <w:szCs w:val="20"/>
        </w:rPr>
        <w:t>r</w:t>
      </w:r>
      <w:r w:rsidRPr="00B1098F">
        <w:rPr>
          <w:rFonts w:ascii="Segoe UI" w:hAnsi="Segoe UI" w:cs="Segoe UI"/>
          <w:spacing w:val="-4"/>
          <w:sz w:val="20"/>
          <w:szCs w:val="20"/>
        </w:rPr>
        <w:t>o</w:t>
      </w:r>
      <w:r w:rsidRPr="00B1098F">
        <w:rPr>
          <w:rFonts w:ascii="Segoe UI" w:hAnsi="Segoe UI" w:cs="Segoe UI"/>
          <w:sz w:val="20"/>
          <w:szCs w:val="20"/>
        </w:rPr>
        <w:t>v</w:t>
      </w:r>
      <w:r w:rsidRPr="00B1098F">
        <w:rPr>
          <w:rFonts w:ascii="Segoe UI" w:hAnsi="Segoe UI" w:cs="Segoe UI"/>
          <w:spacing w:val="-2"/>
          <w:sz w:val="20"/>
          <w:szCs w:val="20"/>
        </w:rPr>
        <w:t>a</w:t>
      </w:r>
      <w:r w:rsidRPr="00B1098F">
        <w:rPr>
          <w:rFonts w:ascii="Segoe UI" w:hAnsi="Segoe UI" w:cs="Segoe UI"/>
          <w:sz w:val="20"/>
          <w:szCs w:val="20"/>
        </w:rPr>
        <w:t xml:space="preserve">l </w:t>
      </w:r>
      <w:r w:rsidRPr="00B1098F">
        <w:rPr>
          <w:rFonts w:ascii="Segoe UI" w:hAnsi="Segoe UI" w:cs="Segoe UI"/>
          <w:spacing w:val="-1"/>
          <w:sz w:val="20"/>
          <w:szCs w:val="20"/>
        </w:rPr>
        <w:t>o</w:t>
      </w:r>
      <w:r w:rsidRPr="00B1098F">
        <w:rPr>
          <w:rFonts w:ascii="Segoe UI" w:hAnsi="Segoe UI" w:cs="Segoe UI"/>
          <w:sz w:val="20"/>
          <w:szCs w:val="20"/>
        </w:rPr>
        <w:t>f</w:t>
      </w:r>
      <w:r w:rsidRPr="00B1098F">
        <w:rPr>
          <w:rFonts w:ascii="Segoe UI" w:hAnsi="Segoe UI" w:cs="Segoe UI"/>
          <w:spacing w:val="-2"/>
          <w:sz w:val="20"/>
          <w:szCs w:val="20"/>
        </w:rPr>
        <w:t xml:space="preserve"> A</w:t>
      </w:r>
      <w:r w:rsidRPr="00B1098F">
        <w:rPr>
          <w:rFonts w:ascii="Segoe UI" w:hAnsi="Segoe UI" w:cs="Segoe UI"/>
          <w:sz w:val="20"/>
          <w:szCs w:val="20"/>
        </w:rPr>
        <w:t>g</w:t>
      </w:r>
      <w:r w:rsidRPr="00B1098F">
        <w:rPr>
          <w:rFonts w:ascii="Segoe UI" w:hAnsi="Segoe UI" w:cs="Segoe UI"/>
          <w:spacing w:val="-1"/>
          <w:sz w:val="20"/>
          <w:szCs w:val="20"/>
        </w:rPr>
        <w:t>end</w:t>
      </w:r>
      <w:r w:rsidRPr="00B1098F">
        <w:rPr>
          <w:rFonts w:ascii="Segoe UI" w:hAnsi="Segoe UI" w:cs="Segoe UI"/>
          <w:sz w:val="20"/>
          <w:szCs w:val="20"/>
        </w:rPr>
        <w:t>a</w:t>
      </w:r>
      <w:r w:rsidR="00CE4E3E">
        <w:rPr>
          <w:rFonts w:ascii="Segoe UI" w:hAnsi="Segoe UI" w:cs="Segoe UI"/>
          <w:b w:val="0"/>
          <w:bCs w:val="0"/>
          <w:sz w:val="20"/>
          <w:szCs w:val="20"/>
        </w:rPr>
        <w:t xml:space="preserve"> </w:t>
      </w:r>
    </w:p>
    <w:p w14:paraId="505B7B32" w14:textId="46391CA5" w:rsidR="00877872" w:rsidRPr="001B04C3" w:rsidRDefault="001B04C3" w:rsidP="00877872">
      <w:pPr>
        <w:pStyle w:val="ListParagraph"/>
        <w:numPr>
          <w:ilvl w:val="0"/>
          <w:numId w:val="1"/>
        </w:numPr>
        <w:tabs>
          <w:tab w:val="left" w:pos="1157"/>
        </w:tabs>
        <w:spacing w:after="200" w:line="276" w:lineRule="auto"/>
        <w:ind w:left="792"/>
        <w:rPr>
          <w:rFonts w:ascii="Segoe UI" w:eastAsia="Calibri" w:hAnsi="Segoe UI" w:cs="Segoe UI"/>
          <w:b/>
          <w:bCs/>
          <w:sz w:val="20"/>
          <w:szCs w:val="20"/>
        </w:rPr>
      </w:pPr>
      <w:r>
        <w:rPr>
          <w:rFonts w:ascii="Segoe UI" w:eastAsia="Calibri" w:hAnsi="Segoe UI" w:cs="Segoe UI"/>
          <w:b/>
          <w:bCs/>
          <w:sz w:val="20"/>
          <w:szCs w:val="20"/>
        </w:rPr>
        <w:t>JCSH Annual Work Plan 2023-2024: Jurisdictional Benefits?</w:t>
      </w:r>
    </w:p>
    <w:p w14:paraId="609204C1" w14:textId="44CF9750" w:rsidR="00877872" w:rsidRPr="00130F70" w:rsidRDefault="001B04C3" w:rsidP="00877872">
      <w:pPr>
        <w:pStyle w:val="ListParagraph"/>
        <w:numPr>
          <w:ilvl w:val="2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The primary use of the work plan is to provide a collective JCSH response to direction from the jurisdictions. In a look at the work plan, do you feel it is helpful for your jurisdiction? Your ministry? Small group breakout session</w:t>
      </w:r>
    </w:p>
    <w:p w14:paraId="47E7C267" w14:textId="33D59DBE" w:rsidR="009C5CAF" w:rsidRDefault="009C5CAF" w:rsidP="00B1098F">
      <w:pPr>
        <w:pStyle w:val="ListParagraph"/>
        <w:widowControl/>
        <w:numPr>
          <w:ilvl w:val="0"/>
          <w:numId w:val="1"/>
        </w:numPr>
        <w:tabs>
          <w:tab w:val="left" w:pos="1157"/>
        </w:tabs>
        <w:spacing w:after="200" w:line="276" w:lineRule="auto"/>
        <w:ind w:left="792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JCSH </w:t>
      </w:r>
      <w:r w:rsidR="007E4B01">
        <w:rPr>
          <w:rFonts w:ascii="Segoe UI" w:hAnsi="Segoe UI" w:cs="Segoe UI"/>
          <w:b/>
          <w:bCs/>
          <w:sz w:val="20"/>
          <w:szCs w:val="20"/>
        </w:rPr>
        <w:t>Annual Work Plan</w:t>
      </w:r>
      <w:r w:rsidR="001B04C3">
        <w:rPr>
          <w:rFonts w:ascii="Segoe UI" w:hAnsi="Segoe UI" w:cs="Segoe UI"/>
          <w:b/>
          <w:bCs/>
          <w:sz w:val="20"/>
          <w:szCs w:val="20"/>
        </w:rPr>
        <w:t xml:space="preserve"> 2023-2024: Work Plan Deliverables</w:t>
      </w:r>
    </w:p>
    <w:p w14:paraId="2511617C" w14:textId="2A71E991" w:rsidR="001B04C3" w:rsidRPr="00733CE9" w:rsidRDefault="001B04C3" w:rsidP="001B04C3">
      <w:pPr>
        <w:pStyle w:val="ListParagraph"/>
        <w:widowControl/>
        <w:numPr>
          <w:ilvl w:val="3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JCSH Youth Engagement Toolkit: </w:t>
      </w:r>
      <w:r w:rsidRPr="00621A58">
        <w:rPr>
          <w:rFonts w:ascii="Segoe UI" w:hAnsi="Segoe UI" w:cs="Segoe UI"/>
          <w:sz w:val="20"/>
          <w:szCs w:val="20"/>
        </w:rPr>
        <w:t>Review of Revision Proposal by the Students Commission of Canada</w:t>
      </w:r>
    </w:p>
    <w:p w14:paraId="6F1A33AB" w14:textId="1AC55AE5" w:rsidR="00733CE9" w:rsidRDefault="00733CE9" w:rsidP="00733CE9">
      <w:pPr>
        <w:pStyle w:val="ListParagraph"/>
        <w:widowControl/>
        <w:numPr>
          <w:ilvl w:val="5"/>
          <w:numId w:val="1"/>
        </w:numPr>
        <w:tabs>
          <w:tab w:val="left" w:pos="1157"/>
        </w:tabs>
        <w:spacing w:after="200" w:line="276" w:lineRule="auto"/>
        <w:ind w:left="2088" w:hanging="36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 need a recommendation for Management Committee</w:t>
      </w:r>
    </w:p>
    <w:p w14:paraId="727B38D1" w14:textId="0906F4A3" w:rsidR="001B04C3" w:rsidRPr="00621A58" w:rsidRDefault="001B04C3" w:rsidP="001B04C3">
      <w:pPr>
        <w:pStyle w:val="ListParagraph"/>
        <w:widowControl/>
        <w:numPr>
          <w:ilvl w:val="3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JCSH Positive Mental Health Toolkit: </w:t>
      </w:r>
      <w:r w:rsidRPr="00621A58">
        <w:rPr>
          <w:rFonts w:ascii="Segoe UI" w:hAnsi="Segoe UI" w:cs="Segoe UI"/>
          <w:sz w:val="20"/>
          <w:szCs w:val="20"/>
        </w:rPr>
        <w:t>Revi</w:t>
      </w:r>
      <w:r w:rsidR="00621A58" w:rsidRPr="00621A58">
        <w:rPr>
          <w:rFonts w:ascii="Segoe UI" w:hAnsi="Segoe UI" w:cs="Segoe UI"/>
          <w:sz w:val="20"/>
          <w:szCs w:val="20"/>
        </w:rPr>
        <w:t>ew of Revision Proposal by Dr. Bill Morrison and Dr. Patti Peterson</w:t>
      </w:r>
    </w:p>
    <w:p w14:paraId="6AE3D373" w14:textId="5BA4EF0B" w:rsidR="00621A58" w:rsidRPr="00621A58" w:rsidRDefault="00621A58" w:rsidP="00621A58">
      <w:pPr>
        <w:pStyle w:val="ListParagraph"/>
        <w:widowControl/>
        <w:numPr>
          <w:ilvl w:val="5"/>
          <w:numId w:val="1"/>
        </w:numPr>
        <w:tabs>
          <w:tab w:val="left" w:pos="1157"/>
        </w:tabs>
        <w:spacing w:after="200" w:line="276" w:lineRule="auto"/>
        <w:ind w:left="2088" w:hanging="360"/>
        <w:rPr>
          <w:rFonts w:ascii="Segoe UI" w:hAnsi="Segoe UI" w:cs="Segoe UI"/>
          <w:sz w:val="20"/>
          <w:szCs w:val="20"/>
        </w:rPr>
      </w:pPr>
      <w:r w:rsidRPr="00621A58">
        <w:rPr>
          <w:rFonts w:ascii="Segoe UI" w:hAnsi="Segoe UI" w:cs="Segoe UI"/>
          <w:sz w:val="20"/>
          <w:szCs w:val="20"/>
        </w:rPr>
        <w:t>We need recommendations for Management Committee</w:t>
      </w:r>
    </w:p>
    <w:p w14:paraId="74179798" w14:textId="24684728" w:rsidR="00124BB0" w:rsidRDefault="00581056" w:rsidP="0006640C">
      <w:pPr>
        <w:pStyle w:val="ListParagraph"/>
        <w:widowControl/>
        <w:numPr>
          <w:ilvl w:val="3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Reconciliation Task Group: </w:t>
      </w:r>
      <w:r w:rsidR="00F606D8">
        <w:rPr>
          <w:rFonts w:ascii="Segoe UI" w:hAnsi="Segoe UI" w:cs="Segoe UI"/>
          <w:sz w:val="20"/>
          <w:szCs w:val="20"/>
        </w:rPr>
        <w:t xml:space="preserve">Brought forward from November SHCC meeting: </w:t>
      </w:r>
      <w:r w:rsidR="00124BB0">
        <w:rPr>
          <w:rFonts w:ascii="Segoe UI" w:hAnsi="Segoe UI" w:cs="Segoe UI"/>
          <w:sz w:val="20"/>
          <w:szCs w:val="20"/>
        </w:rPr>
        <w:t>How can/should JCSH increase participation in the Reconciliation Task Group (at this time – October 10- there are 3 participants. One sits at MC; the other two do not sit at JCSH tables.</w:t>
      </w:r>
    </w:p>
    <w:p w14:paraId="0C5010D2" w14:textId="40D552C7" w:rsidR="00581056" w:rsidRDefault="00581056" w:rsidP="0006640C">
      <w:pPr>
        <w:pStyle w:val="ListParagraph"/>
        <w:widowControl/>
        <w:numPr>
          <w:ilvl w:val="4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Research Network: </w:t>
      </w:r>
      <w:r w:rsidR="00F606D8">
        <w:rPr>
          <w:rFonts w:ascii="Segoe UI" w:hAnsi="Segoe UI" w:cs="Segoe UI"/>
          <w:sz w:val="20"/>
          <w:szCs w:val="20"/>
        </w:rPr>
        <w:t>Update: Results of top issues of interest from survey (late 2023), plans for network in 2024.</w:t>
      </w:r>
    </w:p>
    <w:p w14:paraId="2CF6816F" w14:textId="1CF4731F" w:rsidR="00B1098F" w:rsidRPr="008E415C" w:rsidRDefault="002157D5" w:rsidP="00B1098F">
      <w:pPr>
        <w:pStyle w:val="ListParagraph"/>
        <w:numPr>
          <w:ilvl w:val="0"/>
          <w:numId w:val="1"/>
        </w:numPr>
        <w:tabs>
          <w:tab w:val="left" w:pos="1157"/>
        </w:tabs>
        <w:spacing w:after="200" w:line="276" w:lineRule="auto"/>
        <w:ind w:left="792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>
        <w:rPr>
          <w:rFonts w:ascii="Segoe UI" w:eastAsia="Calibri" w:hAnsi="Segoe UI" w:cs="Segoe UI"/>
          <w:b/>
          <w:bCs/>
          <w:sz w:val="20"/>
          <w:szCs w:val="20"/>
        </w:rPr>
        <w:t xml:space="preserve">JCSH </w:t>
      </w:r>
      <w:r w:rsidR="008E415C">
        <w:rPr>
          <w:rFonts w:ascii="Segoe UI" w:eastAsia="Calibri" w:hAnsi="Segoe UI" w:cs="Segoe UI"/>
          <w:b/>
          <w:bCs/>
          <w:sz w:val="20"/>
          <w:szCs w:val="20"/>
        </w:rPr>
        <w:t>SHCC</w:t>
      </w:r>
    </w:p>
    <w:p w14:paraId="62589B57" w14:textId="315B4073" w:rsidR="00124BB0" w:rsidRPr="002571FA" w:rsidRDefault="00124BB0" w:rsidP="008E415C">
      <w:pPr>
        <w:pStyle w:val="ListParagraph"/>
        <w:numPr>
          <w:ilvl w:val="3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How can this committee – SHCC – improve engagement and cohesion?</w:t>
      </w:r>
    </w:p>
    <w:p w14:paraId="14C45AB7" w14:textId="682B59E2" w:rsidR="002571FA" w:rsidRPr="002157D5" w:rsidRDefault="002571FA" w:rsidP="008E415C">
      <w:pPr>
        <w:pStyle w:val="ListParagraph"/>
        <w:numPr>
          <w:ilvl w:val="3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>
        <w:rPr>
          <w:rFonts w:ascii="Segoe UI" w:eastAsia="Calibri" w:hAnsi="Segoe UI" w:cs="Segoe UI"/>
          <w:b/>
          <w:bCs/>
          <w:sz w:val="20"/>
          <w:szCs w:val="20"/>
        </w:rPr>
        <w:t xml:space="preserve">Co-chair requirement: </w:t>
      </w:r>
      <w:r>
        <w:rPr>
          <w:rFonts w:ascii="Segoe UI" w:eastAsia="Calibri" w:hAnsi="Segoe UI" w:cs="Segoe UI"/>
          <w:sz w:val="20"/>
          <w:szCs w:val="20"/>
        </w:rPr>
        <w:t>2nd co-chair</w:t>
      </w:r>
    </w:p>
    <w:p w14:paraId="6C047665" w14:textId="413F1126" w:rsidR="00581056" w:rsidRPr="00581056" w:rsidRDefault="00581056" w:rsidP="00B1098F">
      <w:pPr>
        <w:pStyle w:val="ListParagraph"/>
        <w:numPr>
          <w:ilvl w:val="0"/>
          <w:numId w:val="1"/>
        </w:numPr>
        <w:tabs>
          <w:tab w:val="left" w:pos="1157"/>
        </w:tabs>
        <w:spacing w:after="200" w:line="276" w:lineRule="auto"/>
        <w:ind w:left="792"/>
        <w:rPr>
          <w:rFonts w:ascii="Segoe UI" w:eastAsia="Calibri" w:hAnsi="Segoe UI" w:cs="Segoe UI"/>
          <w:i/>
          <w:iCs/>
          <w:sz w:val="20"/>
          <w:szCs w:val="20"/>
        </w:rPr>
      </w:pPr>
      <w:r w:rsidRPr="003545E2">
        <w:rPr>
          <w:rFonts w:ascii="Segoe UI" w:eastAsia="Calibri" w:hAnsi="Segoe UI" w:cs="Segoe UI"/>
          <w:b/>
          <w:bCs/>
          <w:sz w:val="20"/>
          <w:szCs w:val="20"/>
        </w:rPr>
        <w:t>Next Meeting</w:t>
      </w:r>
      <w:bookmarkStart w:id="0" w:name="_GoBack"/>
      <w:bookmarkEnd w:id="0"/>
      <w:r>
        <w:rPr>
          <w:rFonts w:ascii="Segoe UI" w:eastAsia="Calibri" w:hAnsi="Segoe UI" w:cs="Segoe UI"/>
          <w:sz w:val="20"/>
          <w:szCs w:val="20"/>
        </w:rPr>
        <w:t xml:space="preserve"> </w:t>
      </w:r>
    </w:p>
    <w:p w14:paraId="286178D8" w14:textId="5BAF3801" w:rsidR="00AF374C" w:rsidRPr="00B1098F" w:rsidRDefault="00AF374C" w:rsidP="00B1098F">
      <w:pPr>
        <w:pStyle w:val="ListParagraph"/>
        <w:numPr>
          <w:ilvl w:val="0"/>
          <w:numId w:val="1"/>
        </w:numPr>
        <w:tabs>
          <w:tab w:val="left" w:pos="1157"/>
        </w:tabs>
        <w:spacing w:after="200" w:line="276" w:lineRule="auto"/>
        <w:ind w:left="792"/>
        <w:rPr>
          <w:rFonts w:ascii="Segoe UI" w:eastAsia="Calibri" w:hAnsi="Segoe UI" w:cs="Segoe UI"/>
          <w:i/>
          <w:iCs/>
          <w:sz w:val="20"/>
          <w:szCs w:val="20"/>
        </w:rPr>
      </w:pPr>
      <w:r w:rsidRPr="00B1098F">
        <w:rPr>
          <w:rFonts w:ascii="Segoe UI" w:hAnsi="Segoe UI" w:cs="Segoe UI"/>
          <w:b/>
          <w:bCs/>
          <w:sz w:val="20"/>
          <w:szCs w:val="20"/>
        </w:rPr>
        <w:t>Adjournment</w:t>
      </w:r>
    </w:p>
    <w:sectPr w:rsidR="00AF374C" w:rsidRPr="00B1098F" w:rsidSect="008E415C">
      <w:headerReference w:type="default" r:id="rId8"/>
      <w:pgSz w:w="12240" w:h="15840"/>
      <w:pgMar w:top="576" w:right="1296" w:bottom="1454" w:left="1354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7849" w14:textId="77777777" w:rsidR="00520A61" w:rsidRDefault="00520A61">
      <w:r>
        <w:separator/>
      </w:r>
    </w:p>
  </w:endnote>
  <w:endnote w:type="continuationSeparator" w:id="0">
    <w:p w14:paraId="5F3FBCCC" w14:textId="77777777" w:rsidR="00520A61" w:rsidRDefault="0052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807A" w14:textId="77777777" w:rsidR="00520A61" w:rsidRDefault="00520A61">
      <w:r>
        <w:separator/>
      </w:r>
    </w:p>
  </w:footnote>
  <w:footnote w:type="continuationSeparator" w:id="0">
    <w:p w14:paraId="7D5C217D" w14:textId="77777777" w:rsidR="00520A61" w:rsidRDefault="0052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4552" w14:textId="7F05ECB8" w:rsidR="007E4B01" w:rsidRDefault="007E4B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826A0" wp14:editId="2224248F">
          <wp:simplePos x="0" y="0"/>
          <wp:positionH relativeFrom="column">
            <wp:posOffset>-74930</wp:posOffset>
          </wp:positionH>
          <wp:positionV relativeFrom="page">
            <wp:posOffset>182880</wp:posOffset>
          </wp:positionV>
          <wp:extent cx="2072640" cy="609600"/>
          <wp:effectExtent l="0" t="0" r="0" b="0"/>
          <wp:wrapTight wrapText="bothSides">
            <wp:wrapPolygon edited="0">
              <wp:start x="8537" y="0"/>
              <wp:lineTo x="1191" y="8100"/>
              <wp:lineTo x="596" y="17550"/>
              <wp:lineTo x="1191" y="18225"/>
              <wp:lineTo x="7941" y="20925"/>
              <wp:lineTo x="13897" y="20925"/>
              <wp:lineTo x="15882" y="20925"/>
              <wp:lineTo x="20846" y="14850"/>
              <wp:lineTo x="21044" y="8100"/>
              <wp:lineTo x="19853" y="6750"/>
              <wp:lineTo x="9728" y="0"/>
              <wp:lineTo x="8537" y="0"/>
            </wp:wrapPolygon>
          </wp:wrapTight>
          <wp:docPr id="2" name="Picture 2" descr="A group of people with their arms raised and a book with a blue butt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 CC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41" b="16667"/>
                  <a:stretch/>
                </pic:blipFill>
                <pic:spPr bwMode="auto">
                  <a:xfrm>
                    <a:off x="0" y="0"/>
                    <a:ext cx="207264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A7201" w14:textId="77777777" w:rsidR="008E415C" w:rsidRPr="007E4B01" w:rsidRDefault="008E415C" w:rsidP="008E415C">
    <w:pPr>
      <w:pStyle w:val="Header"/>
      <w:jc w:val="right"/>
      <w:rPr>
        <w:sz w:val="18"/>
        <w:szCs w:val="18"/>
      </w:rPr>
    </w:pPr>
    <w:r w:rsidRPr="007E4B01">
      <w:rPr>
        <w:sz w:val="18"/>
        <w:szCs w:val="18"/>
      </w:rPr>
      <w:t>Pan-Canadian Joint Consortium for School Health</w:t>
    </w:r>
  </w:p>
  <w:p w14:paraId="1C62B9A8" w14:textId="537BCAB1" w:rsidR="007E4B01" w:rsidRDefault="008A3073" w:rsidP="008E415C">
    <w:pPr>
      <w:pStyle w:val="Header"/>
      <w:jc w:val="right"/>
    </w:pPr>
    <w:hyperlink r:id="rId2" w:history="1">
      <w:r w:rsidR="008E415C" w:rsidRPr="007E4B01">
        <w:rPr>
          <w:rStyle w:val="Hyperlink"/>
          <w:sz w:val="18"/>
          <w:szCs w:val="18"/>
        </w:rPr>
        <w:t>www.jcsh-cces.ca</w:t>
      </w:r>
    </w:hyperlink>
  </w:p>
  <w:p w14:paraId="029FD0EB" w14:textId="713098CD" w:rsidR="008E415C" w:rsidRDefault="008E415C" w:rsidP="007E4B01">
    <w:pPr>
      <w:pStyle w:val="Header"/>
    </w:pPr>
    <w:r>
      <w:t>_______________________________________________________________________________________</w:t>
    </w:r>
  </w:p>
  <w:p w14:paraId="38FBE174" w14:textId="5255227F" w:rsidR="007E4B01" w:rsidRDefault="007E4B01" w:rsidP="007E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0D117B1B"/>
    <w:multiLevelType w:val="hybridMultilevel"/>
    <w:tmpl w:val="17CA21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1B75474"/>
    <w:multiLevelType w:val="hybridMultilevel"/>
    <w:tmpl w:val="5ED2306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6BB3F39"/>
    <w:multiLevelType w:val="hybridMultilevel"/>
    <w:tmpl w:val="A7B6965E"/>
    <w:lvl w:ilvl="0" w:tplc="0409000F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pPr>
        <w:ind w:left="0" w:firstLine="0"/>
      </w:pPr>
    </w:lvl>
    <w:lvl w:ilvl="3" w:tplc="CAE0AF20">
      <w:start w:val="1"/>
      <w:numFmt w:val="bullet"/>
      <w:lvlText w:val="•"/>
      <w:lvlJc w:val="left"/>
      <w:pPr>
        <w:ind w:left="0" w:firstLine="0"/>
      </w:pPr>
    </w:lvl>
    <w:lvl w:ilvl="4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pPr>
        <w:ind w:left="0" w:firstLine="0"/>
      </w:pPr>
    </w:lvl>
    <w:lvl w:ilvl="6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8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5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402"/>
    <w:multiLevelType w:val="hybridMultilevel"/>
    <w:tmpl w:val="DB9EDC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A68D6"/>
    <w:multiLevelType w:val="hybridMultilevel"/>
    <w:tmpl w:val="56403A7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263F67C1"/>
    <w:multiLevelType w:val="hybridMultilevel"/>
    <w:tmpl w:val="5C06C4DA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12" w15:restartNumberingAfterBreak="0">
    <w:nsid w:val="2E8A24C6"/>
    <w:multiLevelType w:val="hybridMultilevel"/>
    <w:tmpl w:val="EFB240B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31217B3D"/>
    <w:multiLevelType w:val="hybridMultilevel"/>
    <w:tmpl w:val="C9E851DA"/>
    <w:lvl w:ilvl="0" w:tplc="04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4" w15:restartNumberingAfterBreak="0">
    <w:nsid w:val="38683D5C"/>
    <w:multiLevelType w:val="hybridMultilevel"/>
    <w:tmpl w:val="6A189D6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3F892DA4"/>
    <w:multiLevelType w:val="hybridMultilevel"/>
    <w:tmpl w:val="6624E370"/>
    <w:lvl w:ilvl="0" w:tplc="0409000F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pPr>
        <w:ind w:left="0" w:firstLine="0"/>
      </w:pPr>
    </w:lvl>
    <w:lvl w:ilvl="8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51FB5419"/>
    <w:multiLevelType w:val="hybridMultilevel"/>
    <w:tmpl w:val="8C9E2396"/>
    <w:lvl w:ilvl="0" w:tplc="4F363BE8">
      <w:start w:val="2005"/>
      <w:numFmt w:val="bullet"/>
      <w:lvlText w:val="-"/>
      <w:lvlJc w:val="left"/>
      <w:pPr>
        <w:ind w:left="116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5748336E"/>
    <w:multiLevelType w:val="hybridMultilevel"/>
    <w:tmpl w:val="79EA8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248E"/>
    <w:multiLevelType w:val="hybridMultilevel"/>
    <w:tmpl w:val="88A6C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5F5419"/>
    <w:multiLevelType w:val="hybridMultilevel"/>
    <w:tmpl w:val="2DD4AA92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3" w15:restartNumberingAfterBreak="0">
    <w:nsid w:val="5FC559B6"/>
    <w:multiLevelType w:val="hybridMultilevel"/>
    <w:tmpl w:val="EB7A53EA"/>
    <w:lvl w:ilvl="0" w:tplc="0409000F">
      <w:start w:val="1"/>
      <w:numFmt w:val="decimal"/>
      <w:lvlText w:val="%1."/>
      <w:lvlJc w:val="left"/>
      <w:pPr>
        <w:ind w:left="1877" w:hanging="360"/>
      </w:pPr>
    </w:lvl>
    <w:lvl w:ilvl="1" w:tplc="04090019" w:tentative="1">
      <w:start w:val="1"/>
      <w:numFmt w:val="lowerLetter"/>
      <w:lvlText w:val="%2."/>
      <w:lvlJc w:val="left"/>
      <w:pPr>
        <w:ind w:left="2597" w:hanging="360"/>
      </w:pPr>
    </w:lvl>
    <w:lvl w:ilvl="2" w:tplc="0409001B" w:tentative="1">
      <w:start w:val="1"/>
      <w:numFmt w:val="lowerRoman"/>
      <w:lvlText w:val="%3."/>
      <w:lvlJc w:val="right"/>
      <w:pPr>
        <w:ind w:left="3317" w:hanging="180"/>
      </w:pPr>
    </w:lvl>
    <w:lvl w:ilvl="3" w:tplc="0409000F" w:tentative="1">
      <w:start w:val="1"/>
      <w:numFmt w:val="decimal"/>
      <w:lvlText w:val="%4."/>
      <w:lvlJc w:val="left"/>
      <w:pPr>
        <w:ind w:left="4037" w:hanging="360"/>
      </w:pPr>
    </w:lvl>
    <w:lvl w:ilvl="4" w:tplc="04090019" w:tentative="1">
      <w:start w:val="1"/>
      <w:numFmt w:val="lowerLetter"/>
      <w:lvlText w:val="%5."/>
      <w:lvlJc w:val="left"/>
      <w:pPr>
        <w:ind w:left="4757" w:hanging="360"/>
      </w:pPr>
    </w:lvl>
    <w:lvl w:ilvl="5" w:tplc="0409001B" w:tentative="1">
      <w:start w:val="1"/>
      <w:numFmt w:val="lowerRoman"/>
      <w:lvlText w:val="%6."/>
      <w:lvlJc w:val="right"/>
      <w:pPr>
        <w:ind w:left="5477" w:hanging="180"/>
      </w:pPr>
    </w:lvl>
    <w:lvl w:ilvl="6" w:tplc="0409000F" w:tentative="1">
      <w:start w:val="1"/>
      <w:numFmt w:val="decimal"/>
      <w:lvlText w:val="%7."/>
      <w:lvlJc w:val="left"/>
      <w:pPr>
        <w:ind w:left="6197" w:hanging="360"/>
      </w:pPr>
    </w:lvl>
    <w:lvl w:ilvl="7" w:tplc="04090019" w:tentative="1">
      <w:start w:val="1"/>
      <w:numFmt w:val="lowerLetter"/>
      <w:lvlText w:val="%8."/>
      <w:lvlJc w:val="left"/>
      <w:pPr>
        <w:ind w:left="6917" w:hanging="360"/>
      </w:pPr>
    </w:lvl>
    <w:lvl w:ilvl="8" w:tplc="04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4" w15:restartNumberingAfterBreak="0">
    <w:nsid w:val="671B4942"/>
    <w:multiLevelType w:val="hybridMultilevel"/>
    <w:tmpl w:val="C05076F2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25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 w15:restartNumberingAfterBreak="0">
    <w:nsid w:val="6F13795E"/>
    <w:multiLevelType w:val="hybridMultilevel"/>
    <w:tmpl w:val="2F1839B8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27" w15:restartNumberingAfterBreak="0">
    <w:nsid w:val="70582A75"/>
    <w:multiLevelType w:val="hybridMultilevel"/>
    <w:tmpl w:val="F9783CE2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8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BAB1FAC"/>
    <w:multiLevelType w:val="hybridMultilevel"/>
    <w:tmpl w:val="5FAA62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6"/>
  </w:num>
  <w:num w:numId="4">
    <w:abstractNumId w:val="17"/>
  </w:num>
  <w:num w:numId="5">
    <w:abstractNumId w:val="16"/>
  </w:num>
  <w:num w:numId="6">
    <w:abstractNumId w:val="11"/>
  </w:num>
  <w:num w:numId="7">
    <w:abstractNumId w:val="4"/>
  </w:num>
  <w:num w:numId="8">
    <w:abstractNumId w:val="0"/>
  </w:num>
  <w:num w:numId="9">
    <w:abstractNumId w:val="28"/>
  </w:num>
  <w:num w:numId="10">
    <w:abstractNumId w:val="20"/>
  </w:num>
  <w:num w:numId="11">
    <w:abstractNumId w:val="5"/>
  </w:num>
  <w:num w:numId="12">
    <w:abstractNumId w:val="9"/>
  </w:num>
  <w:num w:numId="13">
    <w:abstractNumId w:val="12"/>
  </w:num>
  <w:num w:numId="14">
    <w:abstractNumId w:val="22"/>
  </w:num>
  <w:num w:numId="15">
    <w:abstractNumId w:val="21"/>
  </w:num>
  <w:num w:numId="16">
    <w:abstractNumId w:val="19"/>
  </w:num>
  <w:num w:numId="17">
    <w:abstractNumId w:val="1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3"/>
  </w:num>
  <w:num w:numId="24">
    <w:abstractNumId w:val="23"/>
  </w:num>
  <w:num w:numId="25">
    <w:abstractNumId w:val="14"/>
  </w:num>
  <w:num w:numId="26">
    <w:abstractNumId w:val="27"/>
  </w:num>
  <w:num w:numId="27">
    <w:abstractNumId w:val="26"/>
  </w:num>
  <w:num w:numId="28">
    <w:abstractNumId w:val="7"/>
  </w:num>
  <w:num w:numId="29">
    <w:abstractNumId w:val="8"/>
  </w:num>
  <w:num w:numId="30">
    <w:abstractNumId w:val="1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D2"/>
    <w:rsid w:val="0001039B"/>
    <w:rsid w:val="00011C68"/>
    <w:rsid w:val="000211F5"/>
    <w:rsid w:val="0002327D"/>
    <w:rsid w:val="000331BA"/>
    <w:rsid w:val="00040C9C"/>
    <w:rsid w:val="000421D9"/>
    <w:rsid w:val="00043A48"/>
    <w:rsid w:val="00063668"/>
    <w:rsid w:val="00063F32"/>
    <w:rsid w:val="0006640C"/>
    <w:rsid w:val="00075A03"/>
    <w:rsid w:val="00093025"/>
    <w:rsid w:val="000A40C0"/>
    <w:rsid w:val="000A6194"/>
    <w:rsid w:val="000B181E"/>
    <w:rsid w:val="000B287D"/>
    <w:rsid w:val="000B4667"/>
    <w:rsid w:val="000B5F4B"/>
    <w:rsid w:val="000C23EB"/>
    <w:rsid w:val="000C5558"/>
    <w:rsid w:val="000C795B"/>
    <w:rsid w:val="000D45F2"/>
    <w:rsid w:val="000D7B68"/>
    <w:rsid w:val="000E5139"/>
    <w:rsid w:val="0010526F"/>
    <w:rsid w:val="00105C90"/>
    <w:rsid w:val="00111C14"/>
    <w:rsid w:val="00113A4F"/>
    <w:rsid w:val="00114EB0"/>
    <w:rsid w:val="00115AA1"/>
    <w:rsid w:val="00122232"/>
    <w:rsid w:val="00124BB0"/>
    <w:rsid w:val="001300F7"/>
    <w:rsid w:val="00130F70"/>
    <w:rsid w:val="00132DC9"/>
    <w:rsid w:val="00143582"/>
    <w:rsid w:val="00143BBA"/>
    <w:rsid w:val="001523BF"/>
    <w:rsid w:val="0016307F"/>
    <w:rsid w:val="00163A64"/>
    <w:rsid w:val="001675FF"/>
    <w:rsid w:val="00172AD1"/>
    <w:rsid w:val="0018269B"/>
    <w:rsid w:val="001A2A6C"/>
    <w:rsid w:val="001A4D28"/>
    <w:rsid w:val="001B01EC"/>
    <w:rsid w:val="001B04C3"/>
    <w:rsid w:val="001B2A33"/>
    <w:rsid w:val="001B3DDA"/>
    <w:rsid w:val="001B481B"/>
    <w:rsid w:val="001C162A"/>
    <w:rsid w:val="001C3C06"/>
    <w:rsid w:val="001C50D6"/>
    <w:rsid w:val="001D1284"/>
    <w:rsid w:val="001E65D4"/>
    <w:rsid w:val="001F68FB"/>
    <w:rsid w:val="001F7573"/>
    <w:rsid w:val="002002BC"/>
    <w:rsid w:val="00203574"/>
    <w:rsid w:val="002054E0"/>
    <w:rsid w:val="002157D5"/>
    <w:rsid w:val="00215F10"/>
    <w:rsid w:val="00216CE9"/>
    <w:rsid w:val="0021792E"/>
    <w:rsid w:val="002179EC"/>
    <w:rsid w:val="00217AE3"/>
    <w:rsid w:val="00221135"/>
    <w:rsid w:val="00221DEB"/>
    <w:rsid w:val="00225D4C"/>
    <w:rsid w:val="00230833"/>
    <w:rsid w:val="00230967"/>
    <w:rsid w:val="00235792"/>
    <w:rsid w:val="002448F7"/>
    <w:rsid w:val="00247EEF"/>
    <w:rsid w:val="0025269D"/>
    <w:rsid w:val="00254CD6"/>
    <w:rsid w:val="002571FA"/>
    <w:rsid w:val="00265594"/>
    <w:rsid w:val="00270F15"/>
    <w:rsid w:val="00280025"/>
    <w:rsid w:val="0028050C"/>
    <w:rsid w:val="002A03C3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E728C"/>
    <w:rsid w:val="002F4620"/>
    <w:rsid w:val="00301358"/>
    <w:rsid w:val="003014C1"/>
    <w:rsid w:val="003032EC"/>
    <w:rsid w:val="00333A1D"/>
    <w:rsid w:val="00342EE3"/>
    <w:rsid w:val="00343B48"/>
    <w:rsid w:val="00344521"/>
    <w:rsid w:val="00346093"/>
    <w:rsid w:val="00346222"/>
    <w:rsid w:val="003545E2"/>
    <w:rsid w:val="00357815"/>
    <w:rsid w:val="0036003D"/>
    <w:rsid w:val="003631DD"/>
    <w:rsid w:val="00367BC3"/>
    <w:rsid w:val="003708AA"/>
    <w:rsid w:val="00370E91"/>
    <w:rsid w:val="003744B7"/>
    <w:rsid w:val="00377ACD"/>
    <w:rsid w:val="00386365"/>
    <w:rsid w:val="00393590"/>
    <w:rsid w:val="003A3F4B"/>
    <w:rsid w:val="003B25CD"/>
    <w:rsid w:val="003B3FD1"/>
    <w:rsid w:val="003C1EA5"/>
    <w:rsid w:val="003D4DFC"/>
    <w:rsid w:val="003D6F5B"/>
    <w:rsid w:val="003E35D1"/>
    <w:rsid w:val="003F33A6"/>
    <w:rsid w:val="00401626"/>
    <w:rsid w:val="00403019"/>
    <w:rsid w:val="00441A95"/>
    <w:rsid w:val="0044286C"/>
    <w:rsid w:val="00443F66"/>
    <w:rsid w:val="00445FEF"/>
    <w:rsid w:val="00450D00"/>
    <w:rsid w:val="00483BFB"/>
    <w:rsid w:val="0048776B"/>
    <w:rsid w:val="004A2809"/>
    <w:rsid w:val="004A2E6B"/>
    <w:rsid w:val="004A4DCE"/>
    <w:rsid w:val="004A5BF8"/>
    <w:rsid w:val="004A65AA"/>
    <w:rsid w:val="004A6F76"/>
    <w:rsid w:val="004B6822"/>
    <w:rsid w:val="004E5B0F"/>
    <w:rsid w:val="004F0161"/>
    <w:rsid w:val="004F1474"/>
    <w:rsid w:val="004F43AA"/>
    <w:rsid w:val="00520A61"/>
    <w:rsid w:val="00524FE3"/>
    <w:rsid w:val="005267D7"/>
    <w:rsid w:val="005336A3"/>
    <w:rsid w:val="005374B5"/>
    <w:rsid w:val="00542604"/>
    <w:rsid w:val="005446CA"/>
    <w:rsid w:val="0054652E"/>
    <w:rsid w:val="00552AF6"/>
    <w:rsid w:val="00554B0D"/>
    <w:rsid w:val="00570BFD"/>
    <w:rsid w:val="00571EC9"/>
    <w:rsid w:val="00581056"/>
    <w:rsid w:val="00587BD7"/>
    <w:rsid w:val="00596F25"/>
    <w:rsid w:val="00597441"/>
    <w:rsid w:val="0059772D"/>
    <w:rsid w:val="005A52C4"/>
    <w:rsid w:val="005A742C"/>
    <w:rsid w:val="005B0C97"/>
    <w:rsid w:val="005B5502"/>
    <w:rsid w:val="005C42E7"/>
    <w:rsid w:val="005D74A7"/>
    <w:rsid w:val="005F17F7"/>
    <w:rsid w:val="005F1893"/>
    <w:rsid w:val="006131C9"/>
    <w:rsid w:val="00613E54"/>
    <w:rsid w:val="006202D8"/>
    <w:rsid w:val="00621A58"/>
    <w:rsid w:val="00626FD1"/>
    <w:rsid w:val="0062716D"/>
    <w:rsid w:val="00636483"/>
    <w:rsid w:val="006469D2"/>
    <w:rsid w:val="0065244E"/>
    <w:rsid w:val="00653CF3"/>
    <w:rsid w:val="00660FB6"/>
    <w:rsid w:val="00663DA1"/>
    <w:rsid w:val="00682093"/>
    <w:rsid w:val="00682708"/>
    <w:rsid w:val="00690CC1"/>
    <w:rsid w:val="00696CCA"/>
    <w:rsid w:val="006A3BE5"/>
    <w:rsid w:val="006B21AF"/>
    <w:rsid w:val="006B460B"/>
    <w:rsid w:val="006C6246"/>
    <w:rsid w:val="006D06E1"/>
    <w:rsid w:val="006D2E29"/>
    <w:rsid w:val="006E0343"/>
    <w:rsid w:val="006E0AED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16ADC"/>
    <w:rsid w:val="00722D0C"/>
    <w:rsid w:val="007245E4"/>
    <w:rsid w:val="00727FB7"/>
    <w:rsid w:val="00732865"/>
    <w:rsid w:val="00733CE9"/>
    <w:rsid w:val="007423CD"/>
    <w:rsid w:val="0074442E"/>
    <w:rsid w:val="00751CE7"/>
    <w:rsid w:val="00754699"/>
    <w:rsid w:val="00756892"/>
    <w:rsid w:val="00774097"/>
    <w:rsid w:val="007778D5"/>
    <w:rsid w:val="00790A08"/>
    <w:rsid w:val="0079440A"/>
    <w:rsid w:val="00796AA8"/>
    <w:rsid w:val="0079798B"/>
    <w:rsid w:val="007A4170"/>
    <w:rsid w:val="007A4D09"/>
    <w:rsid w:val="007D70F8"/>
    <w:rsid w:val="007E23EB"/>
    <w:rsid w:val="007E4B01"/>
    <w:rsid w:val="007F19CA"/>
    <w:rsid w:val="007F23F3"/>
    <w:rsid w:val="007F5918"/>
    <w:rsid w:val="007F64E3"/>
    <w:rsid w:val="007F7272"/>
    <w:rsid w:val="00806D84"/>
    <w:rsid w:val="008202C2"/>
    <w:rsid w:val="008212A9"/>
    <w:rsid w:val="00834645"/>
    <w:rsid w:val="008432F9"/>
    <w:rsid w:val="00844F35"/>
    <w:rsid w:val="00853B74"/>
    <w:rsid w:val="00857297"/>
    <w:rsid w:val="00863CDC"/>
    <w:rsid w:val="00870EF9"/>
    <w:rsid w:val="00877872"/>
    <w:rsid w:val="00881172"/>
    <w:rsid w:val="008852CE"/>
    <w:rsid w:val="00885DBA"/>
    <w:rsid w:val="0089718F"/>
    <w:rsid w:val="008A1104"/>
    <w:rsid w:val="008A3073"/>
    <w:rsid w:val="008A3F36"/>
    <w:rsid w:val="008A42C2"/>
    <w:rsid w:val="008B5492"/>
    <w:rsid w:val="008C29E3"/>
    <w:rsid w:val="008C3BD8"/>
    <w:rsid w:val="008C4970"/>
    <w:rsid w:val="008C4FF8"/>
    <w:rsid w:val="008D422E"/>
    <w:rsid w:val="008D6C14"/>
    <w:rsid w:val="008D7AFA"/>
    <w:rsid w:val="008E415C"/>
    <w:rsid w:val="008E7FF4"/>
    <w:rsid w:val="009009AD"/>
    <w:rsid w:val="0090208D"/>
    <w:rsid w:val="009049EC"/>
    <w:rsid w:val="00911D91"/>
    <w:rsid w:val="009252D3"/>
    <w:rsid w:val="009270CC"/>
    <w:rsid w:val="00941051"/>
    <w:rsid w:val="00943F01"/>
    <w:rsid w:val="00951F1B"/>
    <w:rsid w:val="00973610"/>
    <w:rsid w:val="00974990"/>
    <w:rsid w:val="00985E23"/>
    <w:rsid w:val="00986A24"/>
    <w:rsid w:val="00987D22"/>
    <w:rsid w:val="00990353"/>
    <w:rsid w:val="009957E1"/>
    <w:rsid w:val="009B1FF1"/>
    <w:rsid w:val="009C5AF5"/>
    <w:rsid w:val="009C5CAF"/>
    <w:rsid w:val="009C7ED8"/>
    <w:rsid w:val="009D0F28"/>
    <w:rsid w:val="009D12A7"/>
    <w:rsid w:val="009D1EDF"/>
    <w:rsid w:val="009D44A4"/>
    <w:rsid w:val="009D6E32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4A9F"/>
    <w:rsid w:val="00A07826"/>
    <w:rsid w:val="00A218B6"/>
    <w:rsid w:val="00A272D4"/>
    <w:rsid w:val="00A31E6B"/>
    <w:rsid w:val="00A34FE6"/>
    <w:rsid w:val="00A42E33"/>
    <w:rsid w:val="00A47414"/>
    <w:rsid w:val="00A51C94"/>
    <w:rsid w:val="00A567D8"/>
    <w:rsid w:val="00A70DDC"/>
    <w:rsid w:val="00A73490"/>
    <w:rsid w:val="00A738D2"/>
    <w:rsid w:val="00A8178F"/>
    <w:rsid w:val="00A8407A"/>
    <w:rsid w:val="00A86ADC"/>
    <w:rsid w:val="00A92A86"/>
    <w:rsid w:val="00A939F8"/>
    <w:rsid w:val="00A93FB2"/>
    <w:rsid w:val="00AB482F"/>
    <w:rsid w:val="00AB48F1"/>
    <w:rsid w:val="00AC77B2"/>
    <w:rsid w:val="00AD4001"/>
    <w:rsid w:val="00AD5F9B"/>
    <w:rsid w:val="00AD6321"/>
    <w:rsid w:val="00AE4992"/>
    <w:rsid w:val="00AE5D01"/>
    <w:rsid w:val="00AF374C"/>
    <w:rsid w:val="00AF5535"/>
    <w:rsid w:val="00B046B3"/>
    <w:rsid w:val="00B06CF0"/>
    <w:rsid w:val="00B07051"/>
    <w:rsid w:val="00B101A7"/>
    <w:rsid w:val="00B1098F"/>
    <w:rsid w:val="00B13B5F"/>
    <w:rsid w:val="00B25DE8"/>
    <w:rsid w:val="00B330B0"/>
    <w:rsid w:val="00B5393D"/>
    <w:rsid w:val="00B67556"/>
    <w:rsid w:val="00B7122C"/>
    <w:rsid w:val="00B72143"/>
    <w:rsid w:val="00B744FA"/>
    <w:rsid w:val="00B81F9F"/>
    <w:rsid w:val="00B844DD"/>
    <w:rsid w:val="00B845C5"/>
    <w:rsid w:val="00B87277"/>
    <w:rsid w:val="00B9595B"/>
    <w:rsid w:val="00BA15C2"/>
    <w:rsid w:val="00BA4CE1"/>
    <w:rsid w:val="00BB15E1"/>
    <w:rsid w:val="00BB74D9"/>
    <w:rsid w:val="00BC1956"/>
    <w:rsid w:val="00BD272E"/>
    <w:rsid w:val="00BD42C3"/>
    <w:rsid w:val="00BD569A"/>
    <w:rsid w:val="00BE059E"/>
    <w:rsid w:val="00BE1D03"/>
    <w:rsid w:val="00BE5732"/>
    <w:rsid w:val="00BF0DA0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4FCD"/>
    <w:rsid w:val="00C37719"/>
    <w:rsid w:val="00C4670C"/>
    <w:rsid w:val="00C5309C"/>
    <w:rsid w:val="00C912EA"/>
    <w:rsid w:val="00C914EC"/>
    <w:rsid w:val="00C95222"/>
    <w:rsid w:val="00C952F5"/>
    <w:rsid w:val="00CB0461"/>
    <w:rsid w:val="00CE4E3E"/>
    <w:rsid w:val="00CE5D4E"/>
    <w:rsid w:val="00CE6DC1"/>
    <w:rsid w:val="00CE6ECC"/>
    <w:rsid w:val="00CF7B26"/>
    <w:rsid w:val="00D00701"/>
    <w:rsid w:val="00D059B3"/>
    <w:rsid w:val="00D13330"/>
    <w:rsid w:val="00D13780"/>
    <w:rsid w:val="00D13C5F"/>
    <w:rsid w:val="00D13D0C"/>
    <w:rsid w:val="00D2072C"/>
    <w:rsid w:val="00D2224C"/>
    <w:rsid w:val="00D27CD5"/>
    <w:rsid w:val="00D31427"/>
    <w:rsid w:val="00D341D2"/>
    <w:rsid w:val="00D34C48"/>
    <w:rsid w:val="00D45749"/>
    <w:rsid w:val="00D64525"/>
    <w:rsid w:val="00D75D91"/>
    <w:rsid w:val="00D87F61"/>
    <w:rsid w:val="00D95D55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62BD"/>
    <w:rsid w:val="00E37D64"/>
    <w:rsid w:val="00E464CE"/>
    <w:rsid w:val="00E469FC"/>
    <w:rsid w:val="00E54D7C"/>
    <w:rsid w:val="00E561D2"/>
    <w:rsid w:val="00E623B6"/>
    <w:rsid w:val="00E63F37"/>
    <w:rsid w:val="00E6659E"/>
    <w:rsid w:val="00E85E89"/>
    <w:rsid w:val="00E86F87"/>
    <w:rsid w:val="00E91057"/>
    <w:rsid w:val="00E91503"/>
    <w:rsid w:val="00E921AD"/>
    <w:rsid w:val="00E92514"/>
    <w:rsid w:val="00EA225C"/>
    <w:rsid w:val="00EA4EC0"/>
    <w:rsid w:val="00EB20BD"/>
    <w:rsid w:val="00EB3D89"/>
    <w:rsid w:val="00EC0A85"/>
    <w:rsid w:val="00EC1E81"/>
    <w:rsid w:val="00EC434C"/>
    <w:rsid w:val="00EC7F14"/>
    <w:rsid w:val="00ED4143"/>
    <w:rsid w:val="00EE4A60"/>
    <w:rsid w:val="00EE4C62"/>
    <w:rsid w:val="00EE4E94"/>
    <w:rsid w:val="00EF1AB9"/>
    <w:rsid w:val="00F04BE7"/>
    <w:rsid w:val="00F050C3"/>
    <w:rsid w:val="00F13E1B"/>
    <w:rsid w:val="00F14DBA"/>
    <w:rsid w:val="00F17932"/>
    <w:rsid w:val="00F227BD"/>
    <w:rsid w:val="00F22B9D"/>
    <w:rsid w:val="00F36AC6"/>
    <w:rsid w:val="00F43C04"/>
    <w:rsid w:val="00F43E06"/>
    <w:rsid w:val="00F44086"/>
    <w:rsid w:val="00F47A1B"/>
    <w:rsid w:val="00F528F6"/>
    <w:rsid w:val="00F52C92"/>
    <w:rsid w:val="00F54416"/>
    <w:rsid w:val="00F606D8"/>
    <w:rsid w:val="00F63D0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D05DE"/>
    <w:rsid w:val="00FF2996"/>
    <w:rsid w:val="00FF459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7C2F7B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C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CDC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11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sh-cces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BCB0-4AA3-481B-BD33-F58E6002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3</cp:revision>
  <cp:lastPrinted>2021-02-09T17:13:00Z</cp:lastPrinted>
  <dcterms:created xsi:type="dcterms:W3CDTF">2024-01-05T14:58:00Z</dcterms:created>
  <dcterms:modified xsi:type="dcterms:W3CDTF">2024-01-10T18:18:00Z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